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90A6B" w14:textId="77777777" w:rsidR="0008483F" w:rsidRPr="00CC478A" w:rsidRDefault="00153138" w:rsidP="00CF3C0F">
      <w:pPr>
        <w:pStyle w:val="Heading1"/>
      </w:pPr>
      <w:r w:rsidRPr="00CC478A">
        <w:t xml:space="preserve">Executive Summary: </w:t>
      </w:r>
      <w:r w:rsidR="00B414F7" w:rsidRPr="00CC478A">
        <w:t>Title of Final Report in Initial Capital Letters</w:t>
      </w:r>
      <w:r w:rsidR="00B414F7" w:rsidRPr="00CC478A">
        <w:br/>
        <w:t>and No More Than Two Lines</w:t>
      </w:r>
    </w:p>
    <w:p w14:paraId="3C61B03E" w14:textId="77777777" w:rsidR="00153138" w:rsidRDefault="00B414F7" w:rsidP="00CF3C0F">
      <w:pPr>
        <w:pStyle w:val="Authors"/>
      </w:pPr>
      <w:r>
        <w:t>Name 1</w:t>
      </w:r>
      <w:r w:rsidR="00153138">
        <w:t xml:space="preserve">, </w:t>
      </w:r>
      <w:r>
        <w:t>Name 2</w:t>
      </w:r>
      <w:r w:rsidR="00153138">
        <w:t xml:space="preserve">, </w:t>
      </w:r>
      <w:r>
        <w:t>Name 3, and Name 4</w:t>
      </w:r>
    </w:p>
    <w:p w14:paraId="0AB320A7" w14:textId="77777777" w:rsidR="00153138" w:rsidRPr="005F7142" w:rsidRDefault="00831DAF" w:rsidP="00CF3C0F">
      <w:pPr>
        <w:pStyle w:val="Authors"/>
      </w:pPr>
      <w:r>
        <w:t xml:space="preserve">Team X.X, ME 340, </w:t>
      </w:r>
      <w:r w:rsidR="00153138">
        <w:t>Mechanical Engineering Department, Pennsylvania State University</w:t>
      </w:r>
    </w:p>
    <w:p w14:paraId="6CDD4344" w14:textId="5B5D58A8" w:rsidR="005C3767" w:rsidRDefault="00153138" w:rsidP="00CF3C0F">
      <w:r w:rsidRPr="00A34BFE">
        <w:t xml:space="preserve">This document </w:t>
      </w:r>
      <w:r w:rsidR="00831DAF">
        <w:t>presents a template for the</w:t>
      </w:r>
      <w:r w:rsidR="00831DAF" w:rsidRPr="007D23A8">
        <w:t xml:space="preserve"> summary</w:t>
      </w:r>
      <w:r w:rsidR="00831DAF">
        <w:t xml:space="preserve"> of your desig</w:t>
      </w:r>
      <w:r w:rsidR="00FC4565">
        <w:t>n project. This summary should</w:t>
      </w:r>
      <w:r w:rsidR="001D0211">
        <w:t xml:space="preserve"> have</w:t>
      </w:r>
      <w:r w:rsidR="00831DAF">
        <w:t xml:space="preserve"> no more than two pages</w:t>
      </w:r>
      <w:r w:rsidR="00FC4565">
        <w:t xml:space="preserve"> of text</w:t>
      </w:r>
      <w:r w:rsidR="00FC4565">
        <w:rPr>
          <w:rFonts w:cs="Times New Roman"/>
        </w:rPr>
        <w:t>―</w:t>
      </w:r>
      <w:r w:rsidR="001D0211">
        <w:t>neither the s</w:t>
      </w:r>
      <w:r w:rsidR="006F2CFA">
        <w:t xml:space="preserve">pace for illustrations nor the </w:t>
      </w:r>
      <w:r w:rsidR="00FC4565">
        <w:t xml:space="preserve">back matter (appendices and page of </w:t>
      </w:r>
      <w:r w:rsidR="001D0211">
        <w:t>reference citations</w:t>
      </w:r>
      <w:r w:rsidR="00FC4565">
        <w:t>)</w:t>
      </w:r>
      <w:r w:rsidR="001D0211">
        <w:t xml:space="preserve"> </w:t>
      </w:r>
      <w:r w:rsidR="00FC4565">
        <w:t>is</w:t>
      </w:r>
      <w:r w:rsidR="006F2CFA">
        <w:t xml:space="preserve"> part of</w:t>
      </w:r>
      <w:r w:rsidR="001D0211">
        <w:t xml:space="preserve"> this total</w:t>
      </w:r>
      <w:r w:rsidR="00831DAF">
        <w:t>. T</w:t>
      </w:r>
      <w:r w:rsidR="00831DAF" w:rsidRPr="007D23A8">
        <w:t>his summary should present the most i</w:t>
      </w:r>
      <w:r w:rsidR="00831DAF">
        <w:t xml:space="preserve">mportant details of the design </w:t>
      </w:r>
      <w:r w:rsidR="006F2CFA">
        <w:t>project: the motivating problem;</w:t>
      </w:r>
      <w:r w:rsidR="00831DAF">
        <w:t xml:space="preserve"> the </w:t>
      </w:r>
      <w:r w:rsidR="006F2CFA">
        <w:t>customer needs</w:t>
      </w:r>
      <w:r w:rsidR="005C3767">
        <w:t xml:space="preserve"> and corresponding metrics</w:t>
      </w:r>
      <w:r w:rsidR="006F2CFA">
        <w:t>;</w:t>
      </w:r>
      <w:r w:rsidR="003879EE">
        <w:t xml:space="preserve"> the generation</w:t>
      </w:r>
      <w:r w:rsidR="006F2CFA">
        <w:t>,</w:t>
      </w:r>
      <w:r w:rsidR="003879EE">
        <w:t xml:space="preserve"> </w:t>
      </w:r>
      <w:r w:rsidR="006F2CFA">
        <w:t>screening,</w:t>
      </w:r>
      <w:r w:rsidR="00831DAF">
        <w:t xml:space="preserve"> an</w:t>
      </w:r>
      <w:r w:rsidR="006F2CFA">
        <w:t>d selection</w:t>
      </w:r>
      <w:r w:rsidR="00FC4565">
        <w:t xml:space="preserve"> of a design concept; the </w:t>
      </w:r>
      <w:r w:rsidR="006F2CFA">
        <w:t>prototypes;</w:t>
      </w:r>
      <w:r w:rsidR="00FC4565">
        <w:t xml:space="preserve"> and the testing of the design</w:t>
      </w:r>
      <w:r w:rsidR="00831DAF">
        <w:t>.</w:t>
      </w:r>
      <w:r w:rsidR="003879EE">
        <w:t xml:space="preserve"> In this summary, </w:t>
      </w:r>
      <w:r w:rsidR="006F2CFA">
        <w:t>because your team has not yet documented what your team learned from the series of prototypes</w:t>
      </w:r>
      <w:r w:rsidR="00FC4565">
        <w:t xml:space="preserve"> or from the testing of the final design</w:t>
      </w:r>
      <w:r w:rsidR="006F2CFA">
        <w:t xml:space="preserve">, </w:t>
      </w:r>
      <w:r w:rsidR="003879EE">
        <w:t>please emphasize this information.</w:t>
      </w:r>
      <w:r w:rsidR="00831DAF">
        <w:t xml:space="preserve"> </w:t>
      </w:r>
    </w:p>
    <w:p w14:paraId="14F87040" w14:textId="446F0B20" w:rsidR="003879EE" w:rsidRDefault="00FC4565" w:rsidP="00CF3C0F">
      <w:r>
        <w:t>In the paragraphs</w:t>
      </w:r>
      <w:r w:rsidR="00CF3C0F">
        <w:t xml:space="preserve"> before your first heading, summarize the problem that motivates your team’s</w:t>
      </w:r>
      <w:r>
        <w:t xml:space="preserve"> design and introduce the design as a means of addressing that problem. If appropriate, summarize</w:t>
      </w:r>
      <w:r w:rsidR="00CF3C0F">
        <w:t xml:space="preserve"> your customer needs </w:t>
      </w:r>
      <w:r>
        <w:t>and corresponding metrics</w:t>
      </w:r>
      <w:r w:rsidR="005C3767">
        <w:t>. If discus</w:t>
      </w:r>
      <w:r>
        <w:t>sing this information works better in a later</w:t>
      </w:r>
      <w:r w:rsidR="005C3767">
        <w:t xml:space="preserve"> section, you should place that discussion there</w:t>
      </w:r>
      <w:r w:rsidR="00CF3C0F">
        <w:t>.</w:t>
      </w:r>
      <w:r>
        <w:t xml:space="preserve"> As a transition, conclude these introductory paragraphs with a mapping of the summary’s main sections.</w:t>
      </w:r>
    </w:p>
    <w:p w14:paraId="19F708F7" w14:textId="6DC29CC5" w:rsidR="00153138" w:rsidRDefault="00CF3C0F" w:rsidP="00CF3C0F">
      <w:pPr>
        <w:pStyle w:val="Heading2"/>
      </w:pPr>
      <w:r>
        <w:t>Concept Generation, Screening, and Selection</w:t>
      </w:r>
      <w:r w:rsidR="00F042FB">
        <w:t xml:space="preserve"> (ME 297 O</w:t>
      </w:r>
      <w:r w:rsidR="00302392">
        <w:t>nly)</w:t>
      </w:r>
    </w:p>
    <w:p w14:paraId="351FAAAC" w14:textId="00D506A1" w:rsidR="00831DAF" w:rsidRPr="007D23A8" w:rsidRDefault="00CF3C0F" w:rsidP="00CF3C0F">
      <w:pPr>
        <w:pStyle w:val="PlainText"/>
        <w:tabs>
          <w:tab w:val="left" w:pos="720"/>
          <w:tab w:val="left" w:pos="5760"/>
        </w:tabs>
        <w:spacing w:line="276" w:lineRule="auto"/>
      </w:pPr>
      <w:r>
        <w:t>In this first section, summarize the concept generation, screening, and selectio</w:t>
      </w:r>
      <w:r w:rsidR="00F036E7">
        <w:t xml:space="preserve">n. You might </w:t>
      </w:r>
      <w:r>
        <w:t>ded</w:t>
      </w:r>
      <w:r w:rsidR="00F036E7">
        <w:t>icate a paragraph to each perspective―for instance, one paragraph for concept generation</w:t>
      </w:r>
      <w:r>
        <w:t xml:space="preserve">. If appropriate, </w:t>
      </w:r>
      <w:r w:rsidR="004137AF">
        <w:t xml:space="preserve">discuss your customer needs </w:t>
      </w:r>
      <w:r w:rsidR="00FC4565">
        <w:t xml:space="preserve">and functional decomposition </w:t>
      </w:r>
      <w:r w:rsidR="004137AF">
        <w:t xml:space="preserve">here. </w:t>
      </w:r>
      <w:r w:rsidR="00831DAF">
        <w:t>Note that all headings</w:t>
      </w:r>
      <w:r w:rsidR="00F036E7">
        <w:rPr>
          <w:szCs w:val="24"/>
        </w:rPr>
        <w:t xml:space="preserve"> should be</w:t>
      </w:r>
      <w:r w:rsidR="00831DAF">
        <w:rPr>
          <w:szCs w:val="24"/>
        </w:rPr>
        <w:t xml:space="preserve"> 12</w:t>
      </w:r>
      <w:r w:rsidR="00831DAF" w:rsidRPr="007D23A8">
        <w:rPr>
          <w:szCs w:val="24"/>
        </w:rPr>
        <w:t xml:space="preserve"> points, flush left, and boldfaced. </w:t>
      </w:r>
      <w:r w:rsidR="00831DAF">
        <w:rPr>
          <w:szCs w:val="24"/>
        </w:rPr>
        <w:t>The heading can be either a sans serif typeface (as was chosen for the title</w:t>
      </w:r>
      <w:r w:rsidR="004137AF">
        <w:rPr>
          <w:szCs w:val="24"/>
        </w:rPr>
        <w:t xml:space="preserve"> and the two headings</w:t>
      </w:r>
      <w:r w:rsidR="006F2CFA">
        <w:rPr>
          <w:szCs w:val="24"/>
        </w:rPr>
        <w:t xml:space="preserve"> here</w:t>
      </w:r>
      <w:r w:rsidR="00831DAF">
        <w:rPr>
          <w:szCs w:val="24"/>
        </w:rPr>
        <w:t xml:space="preserve">) or a serif typeface (as </w:t>
      </w:r>
      <w:r w:rsidR="006F2CFA">
        <w:rPr>
          <w:szCs w:val="24"/>
        </w:rPr>
        <w:t>occurs in</w:t>
      </w:r>
      <w:r w:rsidR="00831DAF">
        <w:rPr>
          <w:szCs w:val="24"/>
        </w:rPr>
        <w:t xml:space="preserve"> the text portion). However, the text must be a serif type, as shown here. </w:t>
      </w:r>
      <w:r w:rsidR="00831DAF" w:rsidRPr="007D23A8">
        <w:rPr>
          <w:szCs w:val="24"/>
        </w:rPr>
        <w:t>Use initial capitals</w:t>
      </w:r>
      <w:r w:rsidR="006F2CFA">
        <w:rPr>
          <w:szCs w:val="24"/>
        </w:rPr>
        <w:t xml:space="preserve"> for the </w:t>
      </w:r>
      <w:r w:rsidR="00831DAF">
        <w:rPr>
          <w:szCs w:val="24"/>
        </w:rPr>
        <w:t>title</w:t>
      </w:r>
      <w:r w:rsidR="006F2CFA">
        <w:rPr>
          <w:szCs w:val="24"/>
        </w:rPr>
        <w:t xml:space="preserve"> and headings</w:t>
      </w:r>
      <w:r w:rsidR="00831DAF" w:rsidRPr="007D23A8">
        <w:rPr>
          <w:szCs w:val="24"/>
        </w:rPr>
        <w:t xml:space="preserve">. </w:t>
      </w:r>
      <w:r w:rsidR="001A5BD7">
        <w:rPr>
          <w:szCs w:val="24"/>
        </w:rPr>
        <w:t xml:space="preserve">Note that the template inserts </w:t>
      </w:r>
      <w:r w:rsidR="004137AF">
        <w:rPr>
          <w:szCs w:val="24"/>
        </w:rPr>
        <w:t xml:space="preserve">a </w:t>
      </w:r>
      <w:r w:rsidR="001A5BD7">
        <w:rPr>
          <w:szCs w:val="24"/>
        </w:rPr>
        <w:t>spacing of</w:t>
      </w:r>
      <w:r w:rsidR="00831DAF">
        <w:rPr>
          <w:szCs w:val="24"/>
        </w:rPr>
        <w:t xml:space="preserve"> one </w:t>
      </w:r>
      <w:r w:rsidR="001D0211">
        <w:rPr>
          <w:szCs w:val="24"/>
        </w:rPr>
        <w:t>skipped line</w:t>
      </w:r>
      <w:r w:rsidR="00831DAF">
        <w:rPr>
          <w:szCs w:val="24"/>
        </w:rPr>
        <w:t xml:space="preserve"> before the heading and no line sk</w:t>
      </w:r>
      <w:r w:rsidR="001A5BD7">
        <w:rPr>
          <w:szCs w:val="24"/>
        </w:rPr>
        <w:t xml:space="preserve">ips afterwards. </w:t>
      </w:r>
    </w:p>
    <w:p w14:paraId="1AE35224" w14:textId="77777777" w:rsidR="00153138" w:rsidRDefault="00831DAF" w:rsidP="00CF3C0F">
      <w:r w:rsidRPr="007D23A8">
        <w:rPr>
          <w:color w:val="000000"/>
          <w:szCs w:val="24"/>
        </w:rPr>
        <w:t xml:space="preserve">For </w:t>
      </w:r>
      <w:r>
        <w:rPr>
          <w:color w:val="000000"/>
          <w:szCs w:val="24"/>
        </w:rPr>
        <w:t>both the title</w:t>
      </w:r>
      <w:r w:rsidRPr="007D23A8">
        <w:rPr>
          <w:color w:val="000000"/>
          <w:szCs w:val="24"/>
        </w:rPr>
        <w:t xml:space="preserve"> and </w:t>
      </w:r>
      <w:r>
        <w:rPr>
          <w:color w:val="000000"/>
          <w:szCs w:val="24"/>
        </w:rPr>
        <w:t xml:space="preserve">section </w:t>
      </w:r>
      <w:r w:rsidRPr="007D23A8">
        <w:rPr>
          <w:color w:val="000000"/>
          <w:szCs w:val="24"/>
        </w:rPr>
        <w:t>heading, use initial capitals</w:t>
      </w:r>
      <w:r>
        <w:rPr>
          <w:color w:val="000000"/>
          <w:szCs w:val="24"/>
        </w:rPr>
        <w:t xml:space="preserve"> as shown here</w:t>
      </w:r>
      <w:r w:rsidRPr="007D23A8">
        <w:rPr>
          <w:color w:val="000000"/>
          <w:szCs w:val="24"/>
        </w:rPr>
        <w:t>.</w:t>
      </w:r>
      <w:bookmarkStart w:id="0" w:name="typography"/>
      <w:r w:rsidRPr="007D23A8">
        <w:rPr>
          <w:color w:val="000000"/>
          <w:szCs w:val="24"/>
        </w:rPr>
        <w:t xml:space="preserve"> One convention, but not the only one, for using initial capitals is that you capitalize the first letter of the first and last words—no matter what the words. Then, you capitalize the first letter of every included word except for articles, conjunctions, and prepositions that have fewer than four letters: </w:t>
      </w:r>
      <w:r w:rsidRPr="007D23A8">
        <w:rPr>
          <w:i/>
          <w:iCs/>
          <w:color w:val="000000"/>
          <w:szCs w:val="24"/>
        </w:rPr>
        <w:t xml:space="preserve">a, an, and, as, but, for, in, nor, of, on, or, out, the, to, up, </w:t>
      </w:r>
      <w:r w:rsidRPr="007D23A8">
        <w:rPr>
          <w:color w:val="000000"/>
          <w:szCs w:val="24"/>
        </w:rPr>
        <w:t xml:space="preserve">and </w:t>
      </w:r>
      <w:r w:rsidRPr="007D23A8">
        <w:rPr>
          <w:i/>
          <w:iCs/>
          <w:color w:val="000000"/>
          <w:szCs w:val="24"/>
        </w:rPr>
        <w:t>yet</w:t>
      </w:r>
      <w:bookmarkEnd w:id="0"/>
      <w:r w:rsidR="00153138" w:rsidRPr="00A34BFE">
        <w:t>.</w:t>
      </w:r>
    </w:p>
    <w:p w14:paraId="1DD2F7C3" w14:textId="4FA214B8" w:rsidR="001756DB" w:rsidRDefault="000D2D59" w:rsidP="00CF3C0F">
      <w:pPr>
        <w:pStyle w:val="Heading2"/>
      </w:pPr>
      <w:r>
        <w:t>Sequence of Prototypes</w:t>
      </w:r>
    </w:p>
    <w:p w14:paraId="4177AEA9" w14:textId="20705F24" w:rsidR="004137AF" w:rsidRDefault="004137AF" w:rsidP="00CF3C0F">
      <w:r>
        <w:t xml:space="preserve">In the second section of this summary, discuss your sequence of prototypes. For instance, your team might have had an alpha 1 prototype, an alpha 2 prototype, and a beta prototype. </w:t>
      </w:r>
      <w:r w:rsidR="005C3191">
        <w:t xml:space="preserve"> </w:t>
      </w:r>
      <w:r>
        <w:t xml:space="preserve">This section should inform the reader what your team learned from each prototype and incorporated </w:t>
      </w:r>
      <w:r>
        <w:lastRenderedPageBreak/>
        <w:t>into the next stage of the design.</w:t>
      </w:r>
      <w:r w:rsidR="005D18BC">
        <w:t xml:space="preserve"> </w:t>
      </w:r>
      <w:r w:rsidR="005D18BC" w:rsidRPr="001C3D01">
        <w:t>For example, from one prototype to the next</w:t>
      </w:r>
      <w:r w:rsidR="006F2CFA" w:rsidRPr="001C3D01">
        <w:t>,</w:t>
      </w:r>
      <w:r w:rsidR="005D18BC" w:rsidRPr="001C3D01">
        <w:t xml:space="preserve"> it is important to discuss what design decisions were made, how those decisions were motivated by assessment of the previous prototype against design specifications, a</w:t>
      </w:r>
      <w:r w:rsidR="001C3D01" w:rsidRPr="001C3D01">
        <w:t>nd how the design changes affect</w:t>
      </w:r>
      <w:r w:rsidR="005D18BC" w:rsidRPr="001C3D01">
        <w:t>ed the specifications in question.</w:t>
      </w:r>
    </w:p>
    <w:p w14:paraId="2774536D" w14:textId="4314EFFA" w:rsidR="00CF3C0F" w:rsidRDefault="004137AF" w:rsidP="00CF3C0F">
      <w:pPr>
        <w:rPr>
          <w:szCs w:val="24"/>
        </w:rPr>
      </w:pPr>
      <w:r>
        <w:t>In this summary, y</w:t>
      </w:r>
      <w:r w:rsidR="00CF3C0F">
        <w:t xml:space="preserve">ou are encouraged to include illustrations. One </w:t>
      </w:r>
      <w:r w:rsidR="000D2D59">
        <w:t xml:space="preserve">important </w:t>
      </w:r>
      <w:r w:rsidR="00CF3C0F">
        <w:t xml:space="preserve">illustration </w:t>
      </w:r>
      <w:r w:rsidR="000D2D59">
        <w:t>would be the</w:t>
      </w:r>
      <w:r w:rsidR="00CF3C0F">
        <w:t xml:space="preserve"> sequence of prototypes, your team might consider positioning those prototypes in a row of image</w:t>
      </w:r>
      <w:r>
        <w:t>s</w:t>
      </w:r>
      <w:r w:rsidR="00465FC9">
        <w:t xml:space="preserve"> such as in Figure 2: zeroeth prototype (left), alpha 1 prototype (center), and alpha 2</w:t>
      </w:r>
      <w:r>
        <w:t xml:space="preserve"> prototype (right). </w:t>
      </w:r>
      <w:r w:rsidR="00CF3C0F">
        <w:t xml:space="preserve"> If you do so, then have your caption indicate which is the left image, the center image, and the image on the right. </w:t>
      </w:r>
      <w:r w:rsidR="00CF3C0F">
        <w:rPr>
          <w:szCs w:val="24"/>
        </w:rPr>
        <w:t>Also note that the illustration should occur after the introducing paragraph has finished. Y</w:t>
      </w:r>
      <w:r w:rsidR="00CF3C0F" w:rsidRPr="00B60072">
        <w:rPr>
          <w:szCs w:val="24"/>
        </w:rPr>
        <w:t xml:space="preserve">ou should </w:t>
      </w:r>
      <w:r w:rsidR="00CF3C0F" w:rsidRPr="00B60072">
        <w:rPr>
          <w:i/>
          <w:szCs w:val="24"/>
        </w:rPr>
        <w:t>not</w:t>
      </w:r>
      <w:r w:rsidR="00CF3C0F" w:rsidRPr="00B60072">
        <w:rPr>
          <w:szCs w:val="24"/>
        </w:rPr>
        <w:t xml:space="preserve"> break paragraphs in a Microsoft Word document to insert an illustration. </w:t>
      </w:r>
      <w:r w:rsidR="00CF3C0F">
        <w:rPr>
          <w:szCs w:val="24"/>
        </w:rPr>
        <w:t>However, if your illustration is narrow with significant white space on either side, you have the option to select the figure, and then select “In Line with Text” in the “Wrap Text” menu of the “Picture Tools Format” tab that appears in the menu bar.</w:t>
      </w:r>
    </w:p>
    <w:p w14:paraId="79D680A4" w14:textId="77777777" w:rsidR="00465FC9" w:rsidRPr="00465FC9" w:rsidRDefault="00465FC9" w:rsidP="00465FC9">
      <w:pPr>
        <w:ind w:firstLine="0"/>
      </w:pPr>
    </w:p>
    <w:p w14:paraId="6390A58A" w14:textId="7FCD3E0A" w:rsidR="00465FC9" w:rsidRDefault="00465FC9" w:rsidP="00465FC9">
      <w:pPr>
        <w:tabs>
          <w:tab w:val="left" w:pos="720"/>
        </w:tabs>
        <w:ind w:firstLine="0"/>
        <w:rPr>
          <w:szCs w:val="24"/>
        </w:rPr>
      </w:pPr>
      <w:r>
        <w:rPr>
          <w:noProof/>
          <w:szCs w:val="24"/>
        </w:rPr>
        <w:drawing>
          <wp:inline distT="0" distB="0" distL="0" distR="0" wp14:anchorId="5028B8ED" wp14:editId="1A8BC9E6">
            <wp:extent cx="5433060" cy="2148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060" cy="2148840"/>
                    </a:xfrm>
                    <a:prstGeom prst="rect">
                      <a:avLst/>
                    </a:prstGeom>
                    <a:noFill/>
                  </pic:spPr>
                </pic:pic>
              </a:graphicData>
            </a:graphic>
          </wp:inline>
        </w:drawing>
      </w:r>
    </w:p>
    <w:p w14:paraId="238EF737" w14:textId="5318A349" w:rsidR="00465FC9" w:rsidRPr="00465FC9" w:rsidRDefault="00465FC9" w:rsidP="00465FC9">
      <w:pPr>
        <w:pStyle w:val="Caption"/>
        <w:spacing w:after="0" w:line="276" w:lineRule="auto"/>
      </w:pPr>
      <w:r w:rsidRPr="004701C0">
        <w:rPr>
          <w:b/>
        </w:rPr>
        <w:t xml:space="preserve">Figure </w:t>
      </w:r>
      <w:r w:rsidR="000D2D59">
        <w:rPr>
          <w:b/>
        </w:rPr>
        <w:t>1</w:t>
      </w:r>
      <w:r>
        <w:t>. Sequence of prototypes</w:t>
      </w:r>
      <w:r w:rsidR="000D2D59">
        <w:t xml:space="preserve"> for the model of the Clean Fleet Pumps</w:t>
      </w:r>
      <w:r>
        <w:t>: (a) zeroeth</w:t>
      </w:r>
      <w:r w:rsidR="000D2D59">
        <w:t xml:space="preserve"> prototype</w:t>
      </w:r>
      <w:r>
        <w:t xml:space="preserve">, </w:t>
      </w:r>
      <w:r w:rsidR="000D2D59">
        <w:br/>
      </w:r>
      <w:r>
        <w:t>(b) alpha 1</w:t>
      </w:r>
      <w:r w:rsidR="000D2D59">
        <w:t xml:space="preserve"> prototype</w:t>
      </w:r>
      <w:r>
        <w:t>, and (c) alpha 2</w:t>
      </w:r>
      <w:r w:rsidR="000D2D59">
        <w:t xml:space="preserve"> prototype</w:t>
      </w:r>
      <w:r w:rsidRPr="00A34BFE">
        <w:t>.</w:t>
      </w:r>
    </w:p>
    <w:p w14:paraId="665F2C59" w14:textId="77777777" w:rsidR="00465FC9" w:rsidRDefault="00465FC9" w:rsidP="00CF3C0F">
      <w:pPr>
        <w:tabs>
          <w:tab w:val="left" w:pos="720"/>
        </w:tabs>
        <w:rPr>
          <w:szCs w:val="24"/>
        </w:rPr>
      </w:pPr>
    </w:p>
    <w:p w14:paraId="209A6E7D" w14:textId="02866B75" w:rsidR="000D2D59" w:rsidRDefault="000D2D59" w:rsidP="000D2D59">
      <w:pPr>
        <w:pStyle w:val="Heading2"/>
      </w:pPr>
      <w:r>
        <w:t>Performance of Final Design</w:t>
      </w:r>
    </w:p>
    <w:p w14:paraId="6B87F0FC" w14:textId="7717EC95" w:rsidR="00CF3C0F" w:rsidRDefault="000D2D59" w:rsidP="000D2D59">
      <w:pPr>
        <w:tabs>
          <w:tab w:val="left" w:pos="720"/>
        </w:tabs>
        <w:ind w:firstLine="0"/>
        <w:rPr>
          <w:szCs w:val="24"/>
        </w:rPr>
      </w:pPr>
      <w:r>
        <w:tab/>
        <w:t>In the third section of this summary, you should discuss the performance of your final design. In particular, you should discuss how well the design me</w:t>
      </w:r>
      <w:r w:rsidR="005C3767">
        <w:t>e</w:t>
      </w:r>
      <w:r>
        <w:t>t</w:t>
      </w:r>
      <w:r w:rsidR="005C3767">
        <w:t>s</w:t>
      </w:r>
      <w:r>
        <w:t xml:space="preserve"> the metrics</w:t>
      </w:r>
      <w:r w:rsidR="005C3767">
        <w:t xml:space="preserve"> introduced earlier in the report</w:t>
      </w:r>
      <w:r>
        <w:t xml:space="preserve">. </w:t>
      </w:r>
      <w:r w:rsidR="005C3767">
        <w:t xml:space="preserve">In this section, you should have an illustration, such as Figure 2, of your final design. </w:t>
      </w:r>
      <w:r w:rsidR="00CF3C0F">
        <w:rPr>
          <w:szCs w:val="24"/>
        </w:rPr>
        <w:t>When introducing an illustration, do not use</w:t>
      </w:r>
      <w:r w:rsidR="00CF3C0F" w:rsidRPr="00B60072">
        <w:rPr>
          <w:szCs w:val="24"/>
        </w:rPr>
        <w:t xml:space="preserve"> pointers such as </w:t>
      </w:r>
      <w:r w:rsidR="00CF3C0F" w:rsidRPr="00B60072">
        <w:rPr>
          <w:i/>
          <w:szCs w:val="24"/>
        </w:rPr>
        <w:t>below</w:t>
      </w:r>
      <w:r w:rsidR="00CF3C0F" w:rsidRPr="00B60072">
        <w:rPr>
          <w:szCs w:val="24"/>
        </w:rPr>
        <w:t xml:space="preserve"> or </w:t>
      </w:r>
      <w:r w:rsidR="00CF3C0F" w:rsidRPr="00B60072">
        <w:rPr>
          <w:i/>
          <w:szCs w:val="24"/>
        </w:rPr>
        <w:t>on the next page</w:t>
      </w:r>
      <w:r w:rsidR="00CF3C0F" w:rsidRPr="00B60072">
        <w:rPr>
          <w:szCs w:val="24"/>
        </w:rPr>
        <w:t xml:space="preserve">. Your technical reader knows where the illustration is supposed to be placed—after the paragraph that introduces it or on the next page if not enough space exists below the paragraph. </w:t>
      </w:r>
      <w:r w:rsidR="00CF3C0F">
        <w:rPr>
          <w:szCs w:val="24"/>
        </w:rPr>
        <w:t xml:space="preserve">As such, saying “below” or </w:t>
      </w:r>
      <w:r w:rsidR="001C3D01">
        <w:rPr>
          <w:szCs w:val="24"/>
        </w:rPr>
        <w:t>“on the next page” is redundant and makes for needless work on drafts.</w:t>
      </w:r>
      <w:r w:rsidR="00CF3C0F">
        <w:rPr>
          <w:szCs w:val="24"/>
        </w:rPr>
        <w:t xml:space="preserve"> </w:t>
      </w:r>
    </w:p>
    <w:p w14:paraId="5934F3D3" w14:textId="560778BD" w:rsidR="001756DB" w:rsidRDefault="001756DB" w:rsidP="00CF3C0F">
      <w:r w:rsidRPr="001C3D01">
        <w:rPr>
          <w:szCs w:val="24"/>
        </w:rPr>
        <w:t xml:space="preserve">In addition to writing this summary, your team is to include </w:t>
      </w:r>
      <w:r w:rsidR="00703699">
        <w:rPr>
          <w:szCs w:val="24"/>
        </w:rPr>
        <w:t>three</w:t>
      </w:r>
      <w:r w:rsidR="005C3767">
        <w:rPr>
          <w:szCs w:val="24"/>
        </w:rPr>
        <w:t xml:space="preserve"> appendices. O</w:t>
      </w:r>
      <w:r w:rsidRPr="001C3D01">
        <w:rPr>
          <w:szCs w:val="24"/>
        </w:rPr>
        <w:t xml:space="preserve">ne </w:t>
      </w:r>
      <w:r w:rsidR="005C3767">
        <w:rPr>
          <w:szCs w:val="24"/>
        </w:rPr>
        <w:t>appendix (Appendix A) should discuss</w:t>
      </w:r>
      <w:r w:rsidR="00754355" w:rsidRPr="001C3D01">
        <w:rPr>
          <w:szCs w:val="24"/>
        </w:rPr>
        <w:t xml:space="preserve"> what the team would do differently</w:t>
      </w:r>
      <w:r w:rsidR="005C3767">
        <w:rPr>
          <w:szCs w:val="24"/>
        </w:rPr>
        <w:t>,</w:t>
      </w:r>
      <w:r w:rsidR="00754355" w:rsidRPr="001C3D01">
        <w:rPr>
          <w:szCs w:val="24"/>
        </w:rPr>
        <w:t xml:space="preserve"> if given the chance to go through the design process again</w:t>
      </w:r>
      <w:r w:rsidR="005C3767">
        <w:rPr>
          <w:szCs w:val="24"/>
        </w:rPr>
        <w:t>.</w:t>
      </w:r>
      <w:r w:rsidRPr="001C3D01">
        <w:rPr>
          <w:szCs w:val="24"/>
        </w:rPr>
        <w:t xml:space="preserve"> </w:t>
      </w:r>
      <w:r w:rsidR="005C3767">
        <w:rPr>
          <w:szCs w:val="24"/>
        </w:rPr>
        <w:t>A second appendix (Appendix B) would discuss</w:t>
      </w:r>
      <w:r w:rsidRPr="001C3D01">
        <w:rPr>
          <w:szCs w:val="24"/>
        </w:rPr>
        <w:t xml:space="preserve"> how your client is to u</w:t>
      </w:r>
      <w:r w:rsidR="005C3767">
        <w:rPr>
          <w:szCs w:val="24"/>
        </w:rPr>
        <w:t xml:space="preserve">se the final design. Yet a third appendix should describe relevant </w:t>
      </w:r>
      <w:r w:rsidR="00703699">
        <w:rPr>
          <w:szCs w:val="24"/>
        </w:rPr>
        <w:t xml:space="preserve">calculations </w:t>
      </w:r>
      <w:r w:rsidR="005C3767">
        <w:rPr>
          <w:szCs w:val="24"/>
        </w:rPr>
        <w:t xml:space="preserve">that </w:t>
      </w:r>
      <w:r w:rsidR="005C3767">
        <w:rPr>
          <w:szCs w:val="24"/>
        </w:rPr>
        <w:lastRenderedPageBreak/>
        <w:t>you refer to in this summary. For instance, one possible calculation would be for the nominal operating point of the wind turbine</w:t>
      </w:r>
      <w:r w:rsidRPr="001C3D01">
        <w:rPr>
          <w:szCs w:val="24"/>
        </w:rPr>
        <w:t xml:space="preserve">. Please remember that </w:t>
      </w:r>
      <w:r w:rsidR="005C3767">
        <w:rPr>
          <w:szCs w:val="24"/>
        </w:rPr>
        <w:t xml:space="preserve">you should </w:t>
      </w:r>
      <w:r w:rsidR="00703699">
        <w:rPr>
          <w:szCs w:val="24"/>
        </w:rPr>
        <w:t>all</w:t>
      </w:r>
      <w:r w:rsidR="005C3767">
        <w:rPr>
          <w:szCs w:val="24"/>
        </w:rPr>
        <w:t xml:space="preserve"> appendices </w:t>
      </w:r>
      <w:r w:rsidRPr="001C3D01">
        <w:rPr>
          <w:szCs w:val="24"/>
        </w:rPr>
        <w:t>by name</w:t>
      </w:r>
      <w:r w:rsidR="005C3767">
        <w:rPr>
          <w:szCs w:val="24"/>
        </w:rPr>
        <w:t xml:space="preserve"> before they appear</w:t>
      </w:r>
      <w:r w:rsidRPr="001C3D01">
        <w:t>. For that reason, include a sentence or a parenthetical in this summary that formally introduces each of those appendices.</w:t>
      </w:r>
      <w:r w:rsidR="001C3D01" w:rsidRPr="001C3D01">
        <w:t xml:space="preserve"> </w:t>
      </w:r>
      <w:r w:rsidRPr="001C3D01">
        <w:t>Included in this template is a description of the appendi</w:t>
      </w:r>
      <w:r w:rsidR="0000625C" w:rsidRPr="001C3D01">
        <w:t xml:space="preserve">x for changes to your design process </w:t>
      </w:r>
      <w:r w:rsidRPr="001C3D01">
        <w:t>(Appendix A). Also included is a description of the appendix that provides instruct</w:t>
      </w:r>
      <w:r w:rsidR="001C3D01" w:rsidRPr="001C3D01">
        <w:t>ions on using the wind turbine</w:t>
      </w:r>
      <w:r w:rsidRPr="001C3D01">
        <w:t xml:space="preserve"> (Appendix B).</w:t>
      </w:r>
      <w:r>
        <w:t xml:space="preserve"> </w:t>
      </w:r>
      <w:r w:rsidR="005C3767">
        <w:t>Finally, described in Appendix C are possible</w:t>
      </w:r>
      <w:r w:rsidR="00703699">
        <w:t xml:space="preserve"> calculations</w:t>
      </w:r>
      <w:r w:rsidR="005C3767">
        <w:t xml:space="preserve"> or principles for you to include</w:t>
      </w:r>
      <w:r w:rsidR="00703699">
        <w:t xml:space="preserve">. </w:t>
      </w:r>
    </w:p>
    <w:p w14:paraId="0AFC99E2" w14:textId="5499103D" w:rsidR="005C3767" w:rsidRDefault="005C3767" w:rsidP="005C3767">
      <w:pPr>
        <w:ind w:firstLine="0"/>
      </w:pPr>
    </w:p>
    <w:p w14:paraId="17A81A24" w14:textId="77777777" w:rsidR="005C3767" w:rsidRDefault="005C3767" w:rsidP="005C3767">
      <w:pPr>
        <w:keepNext/>
        <w:ind w:firstLine="0"/>
        <w:jc w:val="center"/>
      </w:pPr>
      <w:r w:rsidRPr="00A34BFE">
        <w:rPr>
          <w:noProof/>
        </w:rPr>
        <w:drawing>
          <wp:inline distT="0" distB="0" distL="0" distR="0" wp14:anchorId="3819713A" wp14:editId="43199AD5">
            <wp:extent cx="3365649" cy="1878644"/>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3365649" cy="1878644"/>
                    </a:xfrm>
                    <a:prstGeom prst="rect">
                      <a:avLst/>
                    </a:prstGeom>
                    <a:ln>
                      <a:noFill/>
                    </a:ln>
                    <a:extLst>
                      <a:ext uri="{53640926-AAD7-44D8-BBD7-CCE9431645EC}">
                        <a14:shadowObscured xmlns:a14="http://schemas.microsoft.com/office/drawing/2010/main"/>
                      </a:ext>
                    </a:extLst>
                  </pic:spPr>
                </pic:pic>
              </a:graphicData>
            </a:graphic>
          </wp:inline>
        </w:drawing>
      </w:r>
    </w:p>
    <w:p w14:paraId="26FFA2E8" w14:textId="2084427A" w:rsidR="005C3767" w:rsidRDefault="005C3767" w:rsidP="0087394E">
      <w:pPr>
        <w:pStyle w:val="Caption"/>
        <w:spacing w:after="0" w:line="276" w:lineRule="auto"/>
        <w:ind w:left="720" w:right="720"/>
      </w:pPr>
      <w:bookmarkStart w:id="1" w:name="_Ref480331477"/>
      <w:r w:rsidRPr="004701C0">
        <w:rPr>
          <w:b/>
        </w:rPr>
        <w:t xml:space="preserve">Figure </w:t>
      </w:r>
      <w:bookmarkEnd w:id="1"/>
      <w:r>
        <w:rPr>
          <w:b/>
        </w:rPr>
        <w:t>2</w:t>
      </w:r>
      <w:r>
        <w:t xml:space="preserve">. </w:t>
      </w:r>
      <w:r w:rsidR="0087394E">
        <w:t>The 3D-</w:t>
      </w:r>
      <w:r w:rsidRPr="00A34BFE">
        <w:t>printed beta prototype of the Trig Unit</w:t>
      </w:r>
      <w:r w:rsidR="0087394E">
        <w:t>, which incorporate</w:t>
      </w:r>
      <w:r w:rsidRPr="00A34BFE">
        <w:t xml:space="preserve">s key design improvements from the alpha prototypes to better </w:t>
      </w:r>
      <w:r w:rsidRPr="004701C0">
        <w:t>satisfy</w:t>
      </w:r>
      <w:r w:rsidRPr="00A34BFE">
        <w:t xml:space="preserve"> the customer needs</w:t>
      </w:r>
      <w:r>
        <w:t xml:space="preserve"> </w:t>
      </w:r>
      <w:sdt>
        <w:sdtPr>
          <w:id w:val="1104697196"/>
          <w:citation/>
        </w:sdtPr>
        <w:sdtEndPr/>
        <w:sdtContent>
          <w:r>
            <w:fldChar w:fldCharType="begin"/>
          </w:r>
          <w:r>
            <w:instrText xml:space="preserve">CITATION Cav \l 1033 </w:instrText>
          </w:r>
          <w:r>
            <w:fldChar w:fldCharType="separate"/>
          </w:r>
          <w:r w:rsidRPr="00BC550B">
            <w:rPr>
              <w:noProof/>
            </w:rPr>
            <w:t>[1]</w:t>
          </w:r>
          <w:r>
            <w:fldChar w:fldCharType="end"/>
          </w:r>
        </w:sdtContent>
      </w:sdt>
      <w:r w:rsidRPr="00A34BFE">
        <w:t>.</w:t>
      </w:r>
    </w:p>
    <w:p w14:paraId="199D213C" w14:textId="77777777" w:rsidR="005C3767" w:rsidRDefault="005C3767" w:rsidP="00CF3C0F"/>
    <w:p w14:paraId="5F7ABE4A" w14:textId="544296B9" w:rsidR="001756DB" w:rsidRPr="001D0211" w:rsidRDefault="00CF3C0F" w:rsidP="00CF3C0F">
      <w:r>
        <w:t xml:space="preserve">After the appendices, include a separate page with reference citations. These reference citations at the end should arise from reference listings in the text. </w:t>
      </w:r>
      <w:r w:rsidR="001756DB">
        <w:t xml:space="preserve">For reference listings in the text, please follow the IEEE [#] </w:t>
      </w:r>
      <w:r w:rsidR="001756DB" w:rsidRPr="007D23A8">
        <w:t>format</w:t>
      </w:r>
      <w:r w:rsidR="001756DB">
        <w:t xml:space="preserve">, which </w:t>
      </w:r>
      <w:r>
        <w:t>calls for numbers placed in brackets</w:t>
      </w:r>
      <w:r w:rsidR="001756DB">
        <w:t>. Note that every reference listing in the text corresponds to a reference citation at the end. Likewise, every citation at the end has at least one reference listing in the document. In the references section at the end of the document, you will find sample citations for a book</w:t>
      </w:r>
      <w:r w:rsidR="001756DB">
        <w:rPr>
          <w:noProof/>
        </w:rPr>
        <w:t xml:space="preserve"> </w:t>
      </w:r>
      <w:sdt>
        <w:sdtPr>
          <w:rPr>
            <w:noProof/>
          </w:rPr>
          <w:id w:val="-1632780616"/>
          <w:citation/>
        </w:sdtPr>
        <w:sdtEndPr/>
        <w:sdtContent>
          <w:r w:rsidR="001756DB">
            <w:rPr>
              <w:noProof/>
            </w:rPr>
            <w:fldChar w:fldCharType="begin"/>
          </w:r>
          <w:r w:rsidR="001756DB">
            <w:rPr>
              <w:noProof/>
            </w:rPr>
            <w:instrText xml:space="preserve">CITATION Fox1978 \l 1033 </w:instrText>
          </w:r>
          <w:r w:rsidR="001756DB">
            <w:rPr>
              <w:noProof/>
            </w:rPr>
            <w:fldChar w:fldCharType="separate"/>
          </w:r>
          <w:r w:rsidR="00BC550B" w:rsidRPr="00BC550B">
            <w:rPr>
              <w:noProof/>
            </w:rPr>
            <w:t>[2]</w:t>
          </w:r>
          <w:r w:rsidR="001756DB">
            <w:rPr>
              <w:noProof/>
            </w:rPr>
            <w:fldChar w:fldCharType="end"/>
          </w:r>
        </w:sdtContent>
      </w:sdt>
      <w:r w:rsidR="001756DB">
        <w:rPr>
          <w:noProof/>
        </w:rPr>
        <w:t xml:space="preserve">, </w:t>
      </w:r>
      <w:r w:rsidR="001756DB">
        <w:t xml:space="preserve">a journal article </w:t>
      </w:r>
      <w:sdt>
        <w:sdtPr>
          <w:id w:val="20602296"/>
          <w:citation/>
        </w:sdtPr>
        <w:sdtEndPr/>
        <w:sdtContent>
          <w:r w:rsidR="001756DB">
            <w:fldChar w:fldCharType="begin"/>
          </w:r>
          <w:r w:rsidR="001756DB">
            <w:instrText xml:space="preserve">CITATION PerryJournal \n  \y  \t  \l 1033 </w:instrText>
          </w:r>
          <w:r w:rsidR="001756DB">
            <w:fldChar w:fldCharType="separate"/>
          </w:r>
          <w:r w:rsidR="00BC550B" w:rsidRPr="00BC550B">
            <w:rPr>
              <w:noProof/>
            </w:rPr>
            <w:t>[3]</w:t>
          </w:r>
          <w:r w:rsidR="001756DB">
            <w:fldChar w:fldCharType="end"/>
          </w:r>
        </w:sdtContent>
      </w:sdt>
      <w:r w:rsidR="001756DB">
        <w:t>, a company brochure</w:t>
      </w:r>
      <w:sdt>
        <w:sdtPr>
          <w:id w:val="-1104725847"/>
          <w:citation/>
        </w:sdtPr>
        <w:sdtEndPr/>
        <w:sdtContent>
          <w:r w:rsidR="001756DB">
            <w:fldChar w:fldCharType="begin"/>
          </w:r>
          <w:r w:rsidR="001756DB">
            <w:instrText xml:space="preserve">CITATION Che74 \l 1033 </w:instrText>
          </w:r>
          <w:r w:rsidR="001756DB">
            <w:fldChar w:fldCharType="separate"/>
          </w:r>
          <w:r w:rsidR="00BC550B">
            <w:rPr>
              <w:noProof/>
            </w:rPr>
            <w:t xml:space="preserve"> </w:t>
          </w:r>
          <w:r w:rsidR="00BC550B" w:rsidRPr="00BC550B">
            <w:rPr>
              <w:noProof/>
            </w:rPr>
            <w:t>[4]</w:t>
          </w:r>
          <w:r w:rsidR="001756DB">
            <w:fldChar w:fldCharType="end"/>
          </w:r>
        </w:sdtContent>
      </w:sdt>
      <w:r w:rsidR="001756DB">
        <w:t>, a presentation</w:t>
      </w:r>
      <w:sdt>
        <w:sdtPr>
          <w:id w:val="2138439550"/>
          <w:citation/>
        </w:sdtPr>
        <w:sdtEndPr/>
        <w:sdtContent>
          <w:r w:rsidR="001756DB">
            <w:fldChar w:fldCharType="begin"/>
          </w:r>
          <w:r w:rsidR="001756DB">
            <w:instrText xml:space="preserve">CITATION Fra16 \l 1033 </w:instrText>
          </w:r>
          <w:r w:rsidR="001756DB">
            <w:fldChar w:fldCharType="separate"/>
          </w:r>
          <w:r w:rsidR="00BC550B">
            <w:rPr>
              <w:noProof/>
            </w:rPr>
            <w:t xml:space="preserve"> </w:t>
          </w:r>
          <w:r w:rsidR="00BC550B" w:rsidRPr="00BC550B">
            <w:rPr>
              <w:noProof/>
            </w:rPr>
            <w:t>[5]</w:t>
          </w:r>
          <w:r w:rsidR="001756DB">
            <w:fldChar w:fldCharType="end"/>
          </w:r>
        </w:sdtContent>
      </w:sdt>
      <w:r w:rsidR="001756DB">
        <w:t>, a company report</w:t>
      </w:r>
      <w:sdt>
        <w:sdtPr>
          <w:id w:val="-1338313054"/>
          <w:citation/>
        </w:sdtPr>
        <w:sdtEndPr/>
        <w:sdtContent>
          <w:r w:rsidR="001756DB">
            <w:fldChar w:fldCharType="begin"/>
          </w:r>
          <w:r w:rsidR="001756DB">
            <w:instrText xml:space="preserve">CITATION IBM84 \l 1033 </w:instrText>
          </w:r>
          <w:r w:rsidR="001756DB">
            <w:fldChar w:fldCharType="separate"/>
          </w:r>
          <w:r w:rsidR="00BC550B">
            <w:rPr>
              <w:noProof/>
            </w:rPr>
            <w:t xml:space="preserve"> </w:t>
          </w:r>
          <w:r w:rsidR="00BC550B" w:rsidRPr="00BC550B">
            <w:rPr>
              <w:noProof/>
            </w:rPr>
            <w:t>[6]</w:t>
          </w:r>
          <w:r w:rsidR="001756DB">
            <w:fldChar w:fldCharType="end"/>
          </w:r>
        </w:sdtContent>
      </w:sdt>
      <w:r w:rsidR="001756DB">
        <w:t>, a patent</w:t>
      </w:r>
      <w:sdt>
        <w:sdtPr>
          <w:id w:val="-793050846"/>
          <w:citation/>
        </w:sdtPr>
        <w:sdtEndPr/>
        <w:sdtContent>
          <w:r w:rsidR="001756DB">
            <w:fldChar w:fldCharType="begin"/>
          </w:r>
          <w:r w:rsidR="001756DB">
            <w:instrText xml:space="preserve"> CITATION Lyo75 \l 1033 </w:instrText>
          </w:r>
          <w:r w:rsidR="001756DB">
            <w:fldChar w:fldCharType="separate"/>
          </w:r>
          <w:r w:rsidR="00BC550B">
            <w:rPr>
              <w:noProof/>
            </w:rPr>
            <w:t xml:space="preserve"> </w:t>
          </w:r>
          <w:r w:rsidR="00BC550B" w:rsidRPr="00BC550B">
            <w:rPr>
              <w:noProof/>
            </w:rPr>
            <w:t>[7]</w:t>
          </w:r>
          <w:r w:rsidR="001756DB">
            <w:fldChar w:fldCharType="end"/>
          </w:r>
        </w:sdtContent>
      </w:sdt>
      <w:r w:rsidR="001756DB">
        <w:t>, or a website</w:t>
      </w:r>
      <w:sdt>
        <w:sdtPr>
          <w:id w:val="-910532805"/>
          <w:citation/>
        </w:sdtPr>
        <w:sdtEndPr/>
        <w:sdtContent>
          <w:r w:rsidR="001756DB">
            <w:fldChar w:fldCharType="begin"/>
          </w:r>
          <w:r w:rsidR="001756DB">
            <w:instrText xml:space="preserve"> CITATION Moc07 \l 1033 </w:instrText>
          </w:r>
          <w:r w:rsidR="001756DB">
            <w:fldChar w:fldCharType="separate"/>
          </w:r>
          <w:r w:rsidR="00BC550B">
            <w:rPr>
              <w:noProof/>
            </w:rPr>
            <w:t xml:space="preserve"> </w:t>
          </w:r>
          <w:r w:rsidR="00BC550B" w:rsidRPr="00BC550B">
            <w:rPr>
              <w:noProof/>
            </w:rPr>
            <w:t>[8]</w:t>
          </w:r>
          <w:r w:rsidR="001756DB">
            <w:fldChar w:fldCharType="end"/>
          </w:r>
        </w:sdtContent>
      </w:sdt>
      <w:r w:rsidR="001756DB">
        <w:t>.</w:t>
      </w:r>
      <w:r w:rsidR="00E62DE4">
        <w:t xml:space="preserve"> </w:t>
      </w:r>
      <w:r w:rsidR="001D0211">
        <w:t>For those in ME 297</w:t>
      </w:r>
      <w:r w:rsidR="00E62DE4">
        <w:t xml:space="preserve">, </w:t>
      </w:r>
      <w:r w:rsidR="00E62DE4" w:rsidRPr="001D0211">
        <w:t>this summary will</w:t>
      </w:r>
      <w:r w:rsidR="001D0211" w:rsidRPr="001D0211">
        <w:t xml:space="preserve"> be evaluated not only for structure, illustration, and form, but also for language</w:t>
      </w:r>
      <w:r w:rsidR="00E62DE4" w:rsidRPr="001D0211">
        <w:t>.</w:t>
      </w:r>
    </w:p>
    <w:p w14:paraId="02E31885" w14:textId="77777777" w:rsidR="001756DB" w:rsidRDefault="001756DB" w:rsidP="00CF3C0F">
      <w:pPr>
        <w:ind w:firstLine="0"/>
        <w:contextualSpacing w:val="0"/>
      </w:pPr>
      <w:r>
        <w:br w:type="page"/>
      </w:r>
    </w:p>
    <w:p w14:paraId="5D304E8D" w14:textId="77777777" w:rsidR="00E62DE4" w:rsidRPr="00E62DE4" w:rsidRDefault="001756DB" w:rsidP="00CC478A">
      <w:pPr>
        <w:pStyle w:val="Heading3"/>
        <w:rPr>
          <w:i/>
        </w:rPr>
      </w:pPr>
      <w:bookmarkStart w:id="2" w:name="_Toc477782317"/>
      <w:r>
        <w:lastRenderedPageBreak/>
        <w:t>Appendix A</w:t>
      </w:r>
      <w:r w:rsidRPr="00283286">
        <w:t xml:space="preserve">: </w:t>
      </w:r>
      <w:r w:rsidR="001D0211">
        <w:t>How the Design</w:t>
      </w:r>
      <w:r w:rsidR="00BF4997">
        <w:t xml:space="preserve"> Could </w:t>
      </w:r>
      <w:r w:rsidR="001D0211">
        <w:t xml:space="preserve">Have </w:t>
      </w:r>
      <w:r w:rsidR="00BF4997">
        <w:t>Be</w:t>
      </w:r>
      <w:r w:rsidR="001D0211">
        <w:t>en</w:t>
      </w:r>
      <w:r w:rsidR="00BF4997">
        <w:t xml:space="preserve"> </w:t>
      </w:r>
      <w:bookmarkEnd w:id="2"/>
      <w:r w:rsidR="00BF4997">
        <w:t>Improved</w:t>
      </w:r>
    </w:p>
    <w:p w14:paraId="214265D2" w14:textId="3F2CCF9A" w:rsidR="00BF4997" w:rsidRDefault="00BF4997" w:rsidP="001C2D1B">
      <w:r>
        <w:t xml:space="preserve">This appendix presents </w:t>
      </w:r>
      <w:r w:rsidR="001D0211">
        <w:t>a reflection on what you would have done differently in the design process to come up with a stronger design</w:t>
      </w:r>
      <w:r>
        <w:t xml:space="preserve">. </w:t>
      </w:r>
      <w:r w:rsidR="001C2D1B">
        <w:t xml:space="preserve">Please use this appendix to reflect how a future design </w:t>
      </w:r>
      <w:r w:rsidR="002E0C64">
        <w:t xml:space="preserve">team </w:t>
      </w:r>
      <w:r w:rsidR="001C2D1B">
        <w:t xml:space="preserve">in ME 340 could improve upon the model that you just designed. </w:t>
      </w:r>
      <w:r w:rsidR="002E0C64">
        <w:t>Put another way</w:t>
      </w:r>
      <w:r w:rsidR="001C2D1B">
        <w:t xml:space="preserve">, if your team had the opportunity to do the same design project again, what would your team design </w:t>
      </w:r>
      <w:r w:rsidR="002E0C64">
        <w:t xml:space="preserve">in </w:t>
      </w:r>
      <w:r w:rsidR="001C2D1B">
        <w:t xml:space="preserve">the same </w:t>
      </w:r>
      <w:r w:rsidR="002E0C64">
        <w:t xml:space="preserve">way </w:t>
      </w:r>
      <w:r w:rsidR="001C2D1B">
        <w:t>and what would your team</w:t>
      </w:r>
      <w:r w:rsidR="002E0C64">
        <w:t xml:space="preserve"> design differently? In putting together this appendix</w:t>
      </w:r>
      <w:r w:rsidR="001C2D1B">
        <w:t>, please consider including the results of your Design for Manufacturing and Assembly (DFMA) and Design for Additive Manufacturing (DFAM).</w:t>
      </w:r>
      <w:r w:rsidR="005E601D">
        <w:t xml:space="preserve"> Limit this appendix to n</w:t>
      </w:r>
      <w:r w:rsidR="005C3767">
        <w:t>o more than two</w:t>
      </w:r>
      <w:r w:rsidR="005E601D">
        <w:t xml:space="preserve"> pages (including illustrations).</w:t>
      </w:r>
    </w:p>
    <w:p w14:paraId="36A3CA33" w14:textId="46D64138" w:rsidR="001C2D1B" w:rsidRDefault="001C2D1B" w:rsidP="001C2D1B">
      <w:r w:rsidRPr="00C02CF2">
        <w:t xml:space="preserve">Each appendix </w:t>
      </w:r>
      <w:r>
        <w:t>is to begin</w:t>
      </w:r>
      <w:r w:rsidRPr="00C02CF2">
        <w:t xml:space="preserve"> on a separate page. </w:t>
      </w:r>
      <w:r w:rsidRPr="00C02CF2">
        <w:rPr>
          <w:szCs w:val="24"/>
        </w:rPr>
        <w:t xml:space="preserve">Titles of appendices are 14 points, flush left, and boldfaced. Use initial capitals. </w:t>
      </w:r>
      <w:r>
        <w:rPr>
          <w:szCs w:val="24"/>
        </w:rPr>
        <w:t xml:space="preserve">Finally, </w:t>
      </w:r>
      <w:r>
        <w:t>i</w:t>
      </w:r>
      <w:r w:rsidRPr="00C02CF2">
        <w:t>llustrations in th</w:t>
      </w:r>
      <w:r>
        <w:t>is appendix are labeled Figure A-1, Figure A-2, Table A-1, Table A</w:t>
      </w:r>
      <w:r w:rsidRPr="00C02CF2">
        <w:t>-2, and so forth.</w:t>
      </w:r>
    </w:p>
    <w:p w14:paraId="0B48F7AB" w14:textId="77777777" w:rsidR="00BF4997" w:rsidRDefault="00BF4997" w:rsidP="00BF4997">
      <w:pPr>
        <w:pStyle w:val="Heading2"/>
      </w:pPr>
      <w:r>
        <w:t>Sample Heading 1</w:t>
      </w:r>
    </w:p>
    <w:p w14:paraId="09520E73" w14:textId="7F237848" w:rsidR="00BF4997" w:rsidRPr="00C02CF2" w:rsidRDefault="001C2D1B" w:rsidP="001C2D1B">
      <w:pPr>
        <w:pStyle w:val="PlainText"/>
        <w:tabs>
          <w:tab w:val="left" w:pos="720"/>
          <w:tab w:val="left" w:pos="5760"/>
        </w:tabs>
        <w:spacing w:line="276" w:lineRule="auto"/>
      </w:pPr>
      <w:r>
        <w:t xml:space="preserve">In writing this appendix, you might consider having two or perhaps three subheadings. Note that if you choose to have one subheading, you must have a second. Otherwise, the first one has nothing with which to be parallel. </w:t>
      </w:r>
    </w:p>
    <w:p w14:paraId="2C011584" w14:textId="77777777" w:rsidR="00BF4997" w:rsidRDefault="00BF4997" w:rsidP="00BF4997">
      <w:pPr>
        <w:pStyle w:val="Heading2"/>
      </w:pPr>
      <w:r>
        <w:t>Sample Heading 2</w:t>
      </w:r>
    </w:p>
    <w:p w14:paraId="0DED0381" w14:textId="4D73CE4C" w:rsidR="001C2D1B" w:rsidRPr="00C02CF2" w:rsidRDefault="001C2D1B" w:rsidP="001C2D1B">
      <w:pPr>
        <w:pStyle w:val="PlainText"/>
        <w:tabs>
          <w:tab w:val="left" w:pos="720"/>
          <w:tab w:val="left" w:pos="5760"/>
        </w:tabs>
        <w:spacing w:line="276" w:lineRule="auto"/>
      </w:pPr>
      <w:r>
        <w:t>In our format, all headings</w:t>
      </w:r>
      <w:r>
        <w:rPr>
          <w:szCs w:val="24"/>
        </w:rPr>
        <w:t xml:space="preserve"> should be 12</w:t>
      </w:r>
      <w:r w:rsidRPr="007D23A8">
        <w:rPr>
          <w:szCs w:val="24"/>
        </w:rPr>
        <w:t xml:space="preserve"> points, flush left, and boldfaced. </w:t>
      </w:r>
      <w:r>
        <w:rPr>
          <w:szCs w:val="24"/>
        </w:rPr>
        <w:t>The heading can be either a sa</w:t>
      </w:r>
      <w:r w:rsidR="002E0C64">
        <w:rPr>
          <w:szCs w:val="24"/>
        </w:rPr>
        <w:t>ns serif typeface (as shown here</w:t>
      </w:r>
      <w:r>
        <w:rPr>
          <w:szCs w:val="24"/>
        </w:rPr>
        <w:t xml:space="preserve"> for the</w:t>
      </w:r>
      <w:r w:rsidR="002E0C64">
        <w:rPr>
          <w:szCs w:val="24"/>
        </w:rPr>
        <w:t xml:space="preserve"> title and the two headings</w:t>
      </w:r>
      <w:r>
        <w:rPr>
          <w:szCs w:val="24"/>
        </w:rPr>
        <w:t xml:space="preserve">) or a serif typeface (as occurs in the text portion). However, the text must be a serif type, as shown here. </w:t>
      </w:r>
      <w:r w:rsidRPr="007D23A8">
        <w:rPr>
          <w:szCs w:val="24"/>
        </w:rPr>
        <w:t>Use initial capitals</w:t>
      </w:r>
      <w:r>
        <w:rPr>
          <w:szCs w:val="24"/>
        </w:rPr>
        <w:t xml:space="preserve"> for the title and headings</w:t>
      </w:r>
      <w:r w:rsidRPr="007D23A8">
        <w:rPr>
          <w:szCs w:val="24"/>
        </w:rPr>
        <w:t xml:space="preserve">. </w:t>
      </w:r>
      <w:r w:rsidR="002E0C64">
        <w:rPr>
          <w:szCs w:val="24"/>
        </w:rPr>
        <w:t>Note that this</w:t>
      </w:r>
      <w:r>
        <w:rPr>
          <w:szCs w:val="24"/>
        </w:rPr>
        <w:t xml:space="preserve"> template</w:t>
      </w:r>
      <w:r w:rsidR="002E0C64">
        <w:rPr>
          <w:szCs w:val="24"/>
        </w:rPr>
        <w:t>’s format call</w:t>
      </w:r>
      <w:r>
        <w:rPr>
          <w:szCs w:val="24"/>
        </w:rPr>
        <w:t xml:space="preserve">s </w:t>
      </w:r>
      <w:r w:rsidR="002E0C64">
        <w:rPr>
          <w:szCs w:val="24"/>
        </w:rPr>
        <w:t xml:space="preserve">for </w:t>
      </w:r>
      <w:r>
        <w:rPr>
          <w:szCs w:val="24"/>
        </w:rPr>
        <w:t xml:space="preserve">a spacing of one skipped line before the heading and no line skips afterwards. </w:t>
      </w:r>
    </w:p>
    <w:p w14:paraId="40A32439" w14:textId="50600001" w:rsidR="00BF4997" w:rsidRPr="00C02CF2" w:rsidRDefault="00BF4997" w:rsidP="004137AF">
      <w:r w:rsidRPr="00C02CF2">
        <w:t xml:space="preserve"> </w:t>
      </w:r>
    </w:p>
    <w:p w14:paraId="4DB16C2F" w14:textId="77777777" w:rsidR="001756DB" w:rsidRDefault="001756DB" w:rsidP="004137AF"/>
    <w:p w14:paraId="2A9019DF" w14:textId="77777777" w:rsidR="00E62DE4" w:rsidRDefault="00E62DE4" w:rsidP="004137AF"/>
    <w:p w14:paraId="753D4ED5" w14:textId="77777777" w:rsidR="00E62DE4" w:rsidRDefault="00E62DE4">
      <w:pPr>
        <w:ind w:firstLine="0"/>
        <w:contextualSpacing w:val="0"/>
        <w:rPr>
          <w:rFonts w:asciiTheme="minorHAnsi" w:eastAsiaTheme="majorEastAsia" w:hAnsiTheme="minorHAnsi" w:cstheme="majorBidi"/>
          <w:b/>
          <w:sz w:val="28"/>
          <w:szCs w:val="32"/>
        </w:rPr>
      </w:pPr>
      <w:r>
        <w:br w:type="page"/>
      </w:r>
    </w:p>
    <w:p w14:paraId="4C0644E1" w14:textId="513544C6" w:rsidR="00E62DE4" w:rsidRPr="00283286" w:rsidRDefault="00E62DE4" w:rsidP="00CC478A">
      <w:pPr>
        <w:pStyle w:val="Heading3"/>
      </w:pPr>
      <w:bookmarkStart w:id="3" w:name="_Toc444027063"/>
      <w:bookmarkStart w:id="4" w:name="_Toc468115378"/>
      <w:r w:rsidRPr="00283286">
        <w:lastRenderedPageBreak/>
        <w:t>App</w:t>
      </w:r>
      <w:r>
        <w:t>endix B</w:t>
      </w:r>
      <w:r w:rsidRPr="00283286">
        <w:t xml:space="preserve">: </w:t>
      </w:r>
      <w:bookmarkEnd w:id="3"/>
      <w:r w:rsidRPr="00283286">
        <w:t xml:space="preserve">How to Use the </w:t>
      </w:r>
      <w:bookmarkEnd w:id="4"/>
      <w:r w:rsidR="001D0211">
        <w:t xml:space="preserve">Wind Turbine </w:t>
      </w:r>
      <w:r w:rsidR="00573BB4">
        <w:t>(or Discovery Space Exhibit)</w:t>
      </w:r>
    </w:p>
    <w:p w14:paraId="278D3D30" w14:textId="5B4BD1A1" w:rsidR="00E62DE4" w:rsidRDefault="00E62DE4" w:rsidP="00E62DE4">
      <w:pPr>
        <w:tabs>
          <w:tab w:val="left" w:pos="720"/>
          <w:tab w:val="left" w:pos="5760"/>
        </w:tabs>
        <w:contextualSpacing w:val="0"/>
      </w:pPr>
      <w:r w:rsidRPr="00C02CF2">
        <w:t>An appendix</w:t>
      </w:r>
      <w:r>
        <w:t>, which occurs in the back matter of a report,</w:t>
      </w:r>
      <w:r w:rsidRPr="00C02CF2">
        <w:t xml:space="preserve"> provides either secondary information for the primary audience or primary information for a secondary audience. Authors place such information into an appendix so that it does not take away emphasis from the main “story” of the report.</w:t>
      </w:r>
      <w:r>
        <w:t xml:space="preserve"> This appendix presents a set of instructions for </w:t>
      </w:r>
      <w:r w:rsidR="001D0211">
        <w:t>customers</w:t>
      </w:r>
      <w:r>
        <w:t xml:space="preserve"> on how to </w:t>
      </w:r>
      <w:r w:rsidR="001D0211">
        <w:t>use your team’s wind turbine</w:t>
      </w:r>
      <w:r w:rsidR="00D47B56">
        <w:t xml:space="preserve"> (or exhibit for the Discovery Space section)</w:t>
      </w:r>
      <w:r>
        <w:t>. Our suggestion is that you have one paragraph to introduce the instructions. This paragrap</w:t>
      </w:r>
      <w:r w:rsidR="009C373F">
        <w:t>h should be followed by three or</w:t>
      </w:r>
      <w:r>
        <w:t xml:space="preserve"> four steps t</w:t>
      </w:r>
      <w:r w:rsidR="001D0211">
        <w:t>hat explain how to use the wind turbine</w:t>
      </w:r>
      <w:r w:rsidR="00D47B56">
        <w:t xml:space="preserve"> (or exhibit)</w:t>
      </w:r>
      <w:r>
        <w:t>. Please avoid having more than four steps in a single sequence because long lists of steps intimidate readers.</w:t>
      </w:r>
      <w:r w:rsidR="005E601D">
        <w:t xml:space="preserve"> Limit</w:t>
      </w:r>
      <w:r w:rsidR="005C3767">
        <w:t xml:space="preserve"> this appendix to no more than two</w:t>
      </w:r>
      <w:r w:rsidR="005E601D">
        <w:t xml:space="preserve"> pages (including illustrations).</w:t>
      </w:r>
    </w:p>
    <w:p w14:paraId="70711EEB" w14:textId="77777777" w:rsidR="00644385" w:rsidRDefault="00644385" w:rsidP="00E62DE4">
      <w:pPr>
        <w:tabs>
          <w:tab w:val="left" w:pos="720"/>
          <w:tab w:val="left" w:pos="5760"/>
        </w:tabs>
        <w:contextualSpacing w:val="0"/>
      </w:pPr>
    </w:p>
    <w:p w14:paraId="3EBC1E53" w14:textId="0CDEF30D" w:rsidR="00E62DE4" w:rsidRDefault="00E62DE4" w:rsidP="004137AF">
      <w:pPr>
        <w:pStyle w:val="ListParagraph"/>
        <w:numPr>
          <w:ilvl w:val="0"/>
          <w:numId w:val="1"/>
        </w:numPr>
        <w:tabs>
          <w:tab w:val="left" w:pos="720"/>
          <w:tab w:val="left" w:pos="5760"/>
        </w:tabs>
        <w:spacing w:after="0" w:line="276" w:lineRule="auto"/>
        <w:contextualSpacing w:val="0"/>
      </w:pPr>
      <w:r>
        <w:rPr>
          <w:i/>
        </w:rPr>
        <w:t xml:space="preserve">Place the first step of the instructions in italics. </w:t>
      </w:r>
      <w:r>
        <w:t>Follow that command with normal text that explains the step. To support these steps, you should include at least one illustration</w:t>
      </w:r>
      <w:r w:rsidR="00BF4997">
        <w:t xml:space="preserve">, such as </w:t>
      </w:r>
      <w:r w:rsidR="0087394E">
        <w:t xml:space="preserve">assembly of a design model in </w:t>
      </w:r>
      <w:r w:rsidR="00BF4997">
        <w:t>Figure B</w:t>
      </w:r>
      <w:r>
        <w:t>-1.</w:t>
      </w:r>
      <w:r w:rsidR="00BF4997">
        <w:t xml:space="preserve"> Note that if the centered illustration</w:t>
      </w:r>
      <w:r>
        <w:t xml:space="preserve"> </w:t>
      </w:r>
      <w:r w:rsidR="00BF4997">
        <w:t>does not span the margin, you can have the margins of the caption narrowed as well.</w:t>
      </w:r>
    </w:p>
    <w:p w14:paraId="51E420DB" w14:textId="77777777" w:rsidR="004137AF" w:rsidRPr="004137AF" w:rsidRDefault="004137AF" w:rsidP="004137AF">
      <w:pPr>
        <w:pStyle w:val="ListParagraph"/>
        <w:tabs>
          <w:tab w:val="left" w:pos="720"/>
          <w:tab w:val="left" w:pos="5760"/>
        </w:tabs>
        <w:spacing w:after="0" w:line="276" w:lineRule="auto"/>
        <w:contextualSpacing w:val="0"/>
      </w:pPr>
    </w:p>
    <w:p w14:paraId="37CD4F12" w14:textId="77777777" w:rsidR="00E62DE4" w:rsidRPr="00E62DE4" w:rsidRDefault="00E62DE4" w:rsidP="00BF4997">
      <w:pPr>
        <w:pStyle w:val="Caption"/>
        <w:jc w:val="center"/>
      </w:pPr>
      <w:r>
        <w:rPr>
          <w:noProof/>
        </w:rPr>
        <mc:AlternateContent>
          <mc:Choice Requires="wps">
            <w:drawing>
              <wp:anchor distT="0" distB="0" distL="114300" distR="114300" simplePos="0" relativeHeight="251659264" behindDoc="0" locked="0" layoutInCell="1" allowOverlap="1" wp14:anchorId="0BB29E5D" wp14:editId="5E71FBD9">
                <wp:simplePos x="0" y="0"/>
                <wp:positionH relativeFrom="margin">
                  <wp:align>center</wp:align>
                </wp:positionH>
                <wp:positionV relativeFrom="paragraph">
                  <wp:posOffset>1180465</wp:posOffset>
                </wp:positionV>
                <wp:extent cx="294198" cy="111318"/>
                <wp:effectExtent l="38100" t="0" r="29845" b="60325"/>
                <wp:wrapNone/>
                <wp:docPr id="28" name="Straight Arrow Connector 28"/>
                <wp:cNvGraphicFramePr/>
                <a:graphic xmlns:a="http://schemas.openxmlformats.org/drawingml/2006/main">
                  <a:graphicData uri="http://schemas.microsoft.com/office/word/2010/wordprocessingShape">
                    <wps:wsp>
                      <wps:cNvCnPr/>
                      <wps:spPr>
                        <a:xfrm flipH="1">
                          <a:off x="0" y="0"/>
                          <a:ext cx="294198" cy="1113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80D1FAD" id="_x0000_t32" coordsize="21600,21600" o:spt="32" o:oned="t" path="m,l21600,21600e" filled="f">
                <v:path arrowok="t" fillok="f" o:connecttype="none"/>
                <o:lock v:ext="edit" shapetype="t"/>
              </v:shapetype>
              <v:shape id="Straight Arrow Connector 28" o:spid="_x0000_s1026" type="#_x0000_t32" style="position:absolute;margin-left:0;margin-top:92.95pt;width:23.15pt;height:8.75pt;flip:x;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" strokecolor="#ed7d31 [3205]" strokeweight=".5pt">
                <v:stroke endarrow="block" joinstyle="miter"/>
                <w10:wrap anchorx="margin"/>
              </v:shape>
            </w:pict>
          </mc:Fallback>
        </mc:AlternateContent>
      </w:r>
      <w:r>
        <w:rPr>
          <w:noProof/>
        </w:rPr>
        <w:drawing>
          <wp:inline distT="0" distB="0" distL="0" distR="0" wp14:anchorId="55D79829" wp14:editId="4AF53F0D">
            <wp:extent cx="2878235" cy="2080591"/>
            <wp:effectExtent l="19050" t="19050" r="1778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7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1168" cy="2082711"/>
                    </a:xfrm>
                    <a:prstGeom prst="rect">
                      <a:avLst/>
                    </a:prstGeom>
                    <a:ln>
                      <a:solidFill>
                        <a:schemeClr val="tx1"/>
                      </a:solidFill>
                    </a:ln>
                  </pic:spPr>
                </pic:pic>
              </a:graphicData>
            </a:graphic>
          </wp:inline>
        </w:drawing>
      </w:r>
      <w:r>
        <w:br/>
      </w:r>
      <w:r w:rsidR="00BF4997">
        <w:rPr>
          <w:b/>
        </w:rPr>
        <w:t>Figure B</w:t>
      </w:r>
      <w:r w:rsidRPr="0025630A">
        <w:rPr>
          <w:b/>
        </w:rPr>
        <w:t>-1.</w:t>
      </w:r>
      <w:r w:rsidRPr="0025630A">
        <w:t xml:space="preserve"> Connection of purple impeller and blue shaft</w:t>
      </w:r>
      <w:r w:rsidR="001212AA">
        <w:t xml:space="preserve"> </w:t>
      </w:r>
      <w:sdt>
        <w:sdtPr>
          <w:id w:val="-830675763"/>
          <w:citation/>
        </w:sdtPr>
        <w:sdtEndPr/>
        <w:sdtContent>
          <w:r w:rsidR="001212AA">
            <w:fldChar w:fldCharType="begin"/>
          </w:r>
          <w:r w:rsidR="007B1A81">
            <w:instrText xml:space="preserve">CITATION Jam16 \l 1033 </w:instrText>
          </w:r>
          <w:r w:rsidR="001212AA">
            <w:fldChar w:fldCharType="separate"/>
          </w:r>
          <w:r w:rsidR="00BC550B" w:rsidRPr="00BC550B">
            <w:rPr>
              <w:noProof/>
            </w:rPr>
            <w:t>[9]</w:t>
          </w:r>
          <w:r w:rsidR="001212AA">
            <w:fldChar w:fldCharType="end"/>
          </w:r>
        </w:sdtContent>
      </w:sdt>
      <w:r w:rsidRPr="0025630A">
        <w:t>.</w:t>
      </w:r>
    </w:p>
    <w:p w14:paraId="5A5F3363" w14:textId="77777777" w:rsidR="00E62DE4" w:rsidRPr="00C02CF2" w:rsidRDefault="00E62DE4" w:rsidP="00644385">
      <w:pPr>
        <w:pStyle w:val="ListParagraph"/>
        <w:numPr>
          <w:ilvl w:val="0"/>
          <w:numId w:val="1"/>
        </w:numPr>
        <w:tabs>
          <w:tab w:val="left" w:pos="720"/>
          <w:tab w:val="left" w:pos="5760"/>
        </w:tabs>
        <w:spacing w:after="0" w:line="276" w:lineRule="auto"/>
        <w:contextualSpacing w:val="0"/>
      </w:pPr>
      <w:r>
        <w:rPr>
          <w:i/>
        </w:rPr>
        <w:t>Place the second step of the instructions in italics.</w:t>
      </w:r>
      <w:r>
        <w:t xml:space="preserve"> Because this appendix is set of instructions, </w:t>
      </w:r>
      <w:r w:rsidR="001A5BD7">
        <w:t>please feel free to use the pronoun</w:t>
      </w:r>
      <w:r>
        <w:t xml:space="preserve"> </w:t>
      </w:r>
      <w:r w:rsidRPr="00136DF9">
        <w:rPr>
          <w:i/>
        </w:rPr>
        <w:t xml:space="preserve">you. </w:t>
      </w:r>
      <w:r>
        <w:t>Note, though, that while</w:t>
      </w:r>
      <w:r w:rsidR="001A5BD7">
        <w:t xml:space="preserve"> the pronoun</w:t>
      </w:r>
      <w:r>
        <w:t xml:space="preserve"> </w:t>
      </w:r>
      <w:r w:rsidRPr="00136DF9">
        <w:rPr>
          <w:i/>
        </w:rPr>
        <w:t xml:space="preserve">you </w:t>
      </w:r>
      <w:r>
        <w:t>is appropriate for instructional texts, it is not appropriate in technical writing for texts that document a project or design. For a s</w:t>
      </w:r>
      <w:r w:rsidR="00BF4997">
        <w:t>econd illustration, see Figure B</w:t>
      </w:r>
      <w:r>
        <w:t>-2.</w:t>
      </w:r>
      <w:r w:rsidR="00644385">
        <w:br/>
      </w:r>
    </w:p>
    <w:p w14:paraId="1143529B" w14:textId="77777777" w:rsidR="00E62DE4" w:rsidRDefault="00E62DE4" w:rsidP="00E62DE4">
      <w:pPr>
        <w:pStyle w:val="ListParagraph"/>
        <w:numPr>
          <w:ilvl w:val="0"/>
          <w:numId w:val="1"/>
        </w:numPr>
        <w:tabs>
          <w:tab w:val="left" w:pos="720"/>
          <w:tab w:val="left" w:pos="5760"/>
        </w:tabs>
        <w:spacing w:line="276" w:lineRule="auto"/>
        <w:contextualSpacing w:val="0"/>
      </w:pPr>
      <w:r>
        <w:rPr>
          <w:i/>
        </w:rPr>
        <w:t>Place the third step of the instructions in italics.</w:t>
      </w:r>
      <w:r>
        <w:t xml:space="preserve"> In general, the style for instructions differs significantly from the style</w:t>
      </w:r>
      <w:r w:rsidR="001A5BD7">
        <w:t>s</w:t>
      </w:r>
      <w:r>
        <w:t xml:space="preserve"> of proposals and reports, because the emphasis for the reader </w:t>
      </w:r>
      <w:r w:rsidR="001A5BD7">
        <w:t xml:space="preserve">of a set of instructions </w:t>
      </w:r>
      <w:r>
        <w:t xml:space="preserve">is on the </w:t>
      </w:r>
      <w:r>
        <w:rPr>
          <w:i/>
        </w:rPr>
        <w:t xml:space="preserve">how, </w:t>
      </w:r>
      <w:r>
        <w:t xml:space="preserve">often without regard for the </w:t>
      </w:r>
      <w:r>
        <w:rPr>
          <w:i/>
        </w:rPr>
        <w:t>why</w:t>
      </w:r>
      <w:r>
        <w:t>. For that reason, the style of instructions includes vertical lists, use of</w:t>
      </w:r>
      <w:r w:rsidR="001A5BD7">
        <w:t xml:space="preserve"> the pronoun</w:t>
      </w:r>
      <w:r>
        <w:t xml:space="preserve"> </w:t>
      </w:r>
      <w:r>
        <w:rPr>
          <w:i/>
        </w:rPr>
        <w:t xml:space="preserve">you, </w:t>
      </w:r>
      <w:r>
        <w:t>and occasional sentences written as commands. Also, be generous with illustrations, perhaps including an illustration with each step. Fo</w:t>
      </w:r>
      <w:r w:rsidR="00BF4997">
        <w:t>r a third illustration, see Figure B</w:t>
      </w:r>
      <w:r>
        <w:t>-</w:t>
      </w:r>
      <w:r w:rsidR="00BF4997">
        <w:t>3</w:t>
      </w:r>
      <w:r>
        <w:t>.</w:t>
      </w:r>
    </w:p>
    <w:p w14:paraId="3CCE200D" w14:textId="73EA0CA2" w:rsidR="00E62DE4" w:rsidRDefault="00E62DE4" w:rsidP="004137AF">
      <w:pPr>
        <w:tabs>
          <w:tab w:val="left" w:pos="720"/>
          <w:tab w:val="left" w:pos="5760"/>
        </w:tabs>
        <w:contextualSpacing w:val="0"/>
      </w:pPr>
    </w:p>
    <w:p w14:paraId="4AB078D9" w14:textId="77777777" w:rsidR="00E62DE4" w:rsidRDefault="00E62DE4" w:rsidP="004137AF">
      <w:pPr>
        <w:tabs>
          <w:tab w:val="left" w:pos="720"/>
          <w:tab w:val="left" w:pos="5760"/>
        </w:tabs>
        <w:ind w:firstLine="0"/>
        <w:contextualSpacing w:val="0"/>
        <w:jc w:val="center"/>
      </w:pPr>
      <w:r w:rsidRPr="0025630A">
        <w:rPr>
          <w:noProof/>
        </w:rPr>
        <w:drawing>
          <wp:inline distT="0" distB="0" distL="0" distR="0" wp14:anchorId="3D80AD9D" wp14:editId="0C913C5A">
            <wp:extent cx="4414202" cy="153288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779" cy="1538289"/>
                    </a:xfrm>
                    <a:prstGeom prst="rect">
                      <a:avLst/>
                    </a:prstGeom>
                    <a:noFill/>
                    <a:ln>
                      <a:noFill/>
                    </a:ln>
                  </pic:spPr>
                </pic:pic>
              </a:graphicData>
            </a:graphic>
          </wp:inline>
        </w:drawing>
      </w:r>
    </w:p>
    <w:p w14:paraId="6F190CC6" w14:textId="77777777" w:rsidR="00E62DE4" w:rsidRDefault="00BF4997" w:rsidP="0087394E">
      <w:pPr>
        <w:pStyle w:val="Caption"/>
        <w:spacing w:after="0"/>
        <w:ind w:left="720" w:right="720"/>
      </w:pPr>
      <w:r>
        <w:rPr>
          <w:b/>
        </w:rPr>
        <w:t>Figure B</w:t>
      </w:r>
      <w:r w:rsidR="00E62DE4">
        <w:rPr>
          <w:b/>
        </w:rPr>
        <w:t>-2</w:t>
      </w:r>
      <w:r w:rsidR="00E62DE4" w:rsidRPr="0025630A">
        <w:rPr>
          <w:b/>
        </w:rPr>
        <w:t>.</w:t>
      </w:r>
      <w:r w:rsidR="00E62DE4" w:rsidRPr="0025630A">
        <w:t xml:space="preserve"> </w:t>
      </w:r>
      <w:r w:rsidR="004137AF">
        <w:t xml:space="preserve">Pump shaft and volute </w:t>
      </w:r>
      <w:sdt>
        <w:sdtPr>
          <w:id w:val="-1102877977"/>
          <w:citation/>
        </w:sdtPr>
        <w:sdtEndPr/>
        <w:sdtContent>
          <w:r w:rsidR="004137AF">
            <w:fldChar w:fldCharType="begin"/>
          </w:r>
          <w:r w:rsidR="004137AF">
            <w:instrText xml:space="preserve">CITATION Jam16 \l 1033 </w:instrText>
          </w:r>
          <w:r w:rsidR="004137AF">
            <w:fldChar w:fldCharType="separate"/>
          </w:r>
          <w:r w:rsidR="004137AF" w:rsidRPr="00BC550B">
            <w:rPr>
              <w:noProof/>
            </w:rPr>
            <w:t>[9]</w:t>
          </w:r>
          <w:r w:rsidR="004137AF">
            <w:fldChar w:fldCharType="end"/>
          </w:r>
        </w:sdtContent>
      </w:sdt>
      <w:r w:rsidR="004137AF">
        <w:t>: f</w:t>
      </w:r>
      <w:r w:rsidR="00E62DE4">
        <w:t>eeding of pump shaft through the volute piece</w:t>
      </w:r>
      <w:r w:rsidR="004137AF">
        <w:t xml:space="preserve"> (left); </w:t>
      </w:r>
      <w:r w:rsidR="00E62DE4">
        <w:t>assembly with second volute piece</w:t>
      </w:r>
      <w:r w:rsidR="004137AF">
        <w:t xml:space="preserve"> (right)</w:t>
      </w:r>
      <w:r w:rsidR="00E62DE4" w:rsidRPr="0025630A">
        <w:t>.</w:t>
      </w:r>
    </w:p>
    <w:p w14:paraId="2F0BF002" w14:textId="77777777" w:rsidR="004137AF" w:rsidRPr="004137AF" w:rsidRDefault="004137AF" w:rsidP="004137AF"/>
    <w:p w14:paraId="78033BBD" w14:textId="77777777" w:rsidR="00E62DE4" w:rsidRPr="00C02CF2" w:rsidRDefault="00BF4997" w:rsidP="004137AF">
      <w:pPr>
        <w:tabs>
          <w:tab w:val="left" w:pos="720"/>
          <w:tab w:val="left" w:pos="5760"/>
        </w:tabs>
        <w:ind w:firstLine="0"/>
        <w:contextualSpacing w:val="0"/>
        <w:jc w:val="center"/>
      </w:pPr>
      <w:r>
        <w:rPr>
          <w:noProof/>
        </w:rPr>
        <w:drawing>
          <wp:inline distT="0" distB="0" distL="0" distR="0" wp14:anchorId="3AC4F3C8" wp14:editId="30C90424">
            <wp:extent cx="3539875" cy="2743200"/>
            <wp:effectExtent l="19050" t="19050" r="2286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7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875" cy="2743200"/>
                    </a:xfrm>
                    <a:prstGeom prst="rect">
                      <a:avLst/>
                    </a:prstGeom>
                    <a:ln>
                      <a:solidFill>
                        <a:schemeClr val="tx1"/>
                      </a:solidFill>
                    </a:ln>
                  </pic:spPr>
                </pic:pic>
              </a:graphicData>
            </a:graphic>
          </wp:inline>
        </w:drawing>
      </w:r>
    </w:p>
    <w:p w14:paraId="2F17B8A6" w14:textId="6867A17F" w:rsidR="00E62DE4" w:rsidRPr="00BF4997" w:rsidRDefault="00BF4997" w:rsidP="004B741D">
      <w:pPr>
        <w:pStyle w:val="Caption"/>
        <w:spacing w:after="0"/>
        <w:ind w:left="540" w:right="540"/>
      </w:pPr>
      <w:r>
        <w:rPr>
          <w:b/>
        </w:rPr>
        <w:t>Figure B-3</w:t>
      </w:r>
      <w:r w:rsidRPr="0025630A">
        <w:rPr>
          <w:b/>
        </w:rPr>
        <w:t>.</w:t>
      </w:r>
      <w:r w:rsidRPr="0025630A">
        <w:t xml:space="preserve"> </w:t>
      </w:r>
      <w:r>
        <w:t xml:space="preserve">Fully assembled system, which you can now connect to </w:t>
      </w:r>
      <w:r w:rsidR="004B741D">
        <w:t>electrical power to turn the shaft</w:t>
      </w:r>
      <w:r w:rsidR="001212AA">
        <w:t xml:space="preserve"> </w:t>
      </w:r>
      <w:sdt>
        <w:sdtPr>
          <w:id w:val="-1486157028"/>
          <w:citation/>
        </w:sdtPr>
        <w:sdtEndPr/>
        <w:sdtContent>
          <w:r w:rsidR="001212AA">
            <w:fldChar w:fldCharType="begin"/>
          </w:r>
          <w:r w:rsidR="007B1A81">
            <w:instrText xml:space="preserve">CITATION Jam16 \l 1033 </w:instrText>
          </w:r>
          <w:r w:rsidR="001212AA">
            <w:fldChar w:fldCharType="separate"/>
          </w:r>
          <w:r w:rsidR="00BC550B" w:rsidRPr="00BC550B">
            <w:rPr>
              <w:noProof/>
            </w:rPr>
            <w:t>[9]</w:t>
          </w:r>
          <w:r w:rsidR="001212AA">
            <w:fldChar w:fldCharType="end"/>
          </w:r>
        </w:sdtContent>
      </w:sdt>
      <w:r>
        <w:t>. Note that you can also use your hand to rotate the shaft, as is shown here</w:t>
      </w:r>
      <w:r w:rsidRPr="0025630A">
        <w:t>.</w:t>
      </w:r>
    </w:p>
    <w:p w14:paraId="3C137CDD" w14:textId="77777777" w:rsidR="001756DB" w:rsidRDefault="001756DB" w:rsidP="004137AF"/>
    <w:p w14:paraId="239FB2FD" w14:textId="77777777" w:rsidR="00D47B56" w:rsidRDefault="00D47B56" w:rsidP="00D47B56">
      <w:pPr>
        <w:tabs>
          <w:tab w:val="left" w:pos="720"/>
          <w:tab w:val="left" w:pos="5760"/>
        </w:tabs>
        <w:contextualSpacing w:val="0"/>
      </w:pPr>
      <w:r>
        <w:t xml:space="preserve">After your list of steps, include a paragraph that provides closure to the set of instructions. </w:t>
      </w:r>
      <w:r w:rsidRPr="00C02CF2">
        <w:t xml:space="preserve">Each appendix </w:t>
      </w:r>
      <w:r>
        <w:t>is to begin</w:t>
      </w:r>
      <w:r w:rsidRPr="00C02CF2">
        <w:t xml:space="preserve"> on a separate page. </w:t>
      </w:r>
      <w:r w:rsidRPr="00C02CF2">
        <w:rPr>
          <w:szCs w:val="24"/>
        </w:rPr>
        <w:t>Titles of appendices are 14 points, flush left, and boldfaced. Use initial capitals. To preserve hierarchy, allot more vertical space before the appendix title than after it, as is incorporated here.</w:t>
      </w:r>
      <w:r w:rsidRPr="00C02CF2">
        <w:t xml:space="preserve"> </w:t>
      </w:r>
      <w:r>
        <w:t>Finally, be sure that you have introduced this appendix somewhere in the text of the report.</w:t>
      </w:r>
    </w:p>
    <w:p w14:paraId="52AA0BD7" w14:textId="3B6A64BF" w:rsidR="005E601D" w:rsidRDefault="005E601D">
      <w:pPr>
        <w:spacing w:after="160" w:line="259" w:lineRule="auto"/>
        <w:ind w:firstLine="0"/>
        <w:contextualSpacing w:val="0"/>
      </w:pPr>
      <w:r>
        <w:br w:type="page"/>
      </w:r>
    </w:p>
    <w:p w14:paraId="69EE0BD0" w14:textId="09038685" w:rsidR="005E601D" w:rsidRPr="00E62DE4" w:rsidRDefault="005E601D" w:rsidP="00CC478A">
      <w:pPr>
        <w:pStyle w:val="Heading3"/>
        <w:rPr>
          <w:i/>
        </w:rPr>
      </w:pPr>
      <w:r>
        <w:lastRenderedPageBreak/>
        <w:t>Appendix C</w:t>
      </w:r>
      <w:r w:rsidRPr="00283286">
        <w:t xml:space="preserve">: </w:t>
      </w:r>
      <w:r w:rsidR="00186965" w:rsidRPr="00186965">
        <w:t>Physical Principles to Make Design Choices</w:t>
      </w:r>
    </w:p>
    <w:p w14:paraId="6C4827B1" w14:textId="77A40398" w:rsidR="005E601D" w:rsidRDefault="005E601D" w:rsidP="0024724A">
      <w:r>
        <w:t>This appendi</w:t>
      </w:r>
      <w:r w:rsidR="00186965">
        <w:t>x presents physical principles for making your design choices</w:t>
      </w:r>
      <w:r>
        <w:t xml:space="preserve">. </w:t>
      </w:r>
      <w:r w:rsidR="0024724A">
        <w:t xml:space="preserve">For the wind turbine project, the section should focus on how the power generation of the final concept compared with what is theoretically calculated. To do so, you should </w:t>
      </w:r>
      <w:r w:rsidR="0024724A" w:rsidRPr="0024724A">
        <w:t>make use of wind velocity measurements and target angular veloc</w:t>
      </w:r>
      <w:r w:rsidR="0024724A">
        <w:t>ities to determine one of the following</w:t>
      </w:r>
      <w:r w:rsidR="0024724A" w:rsidRPr="0024724A">
        <w:t xml:space="preserve">: </w:t>
      </w:r>
      <w:r w:rsidR="0024724A">
        <w:t>(</w:t>
      </w:r>
      <w:r w:rsidR="0024724A" w:rsidRPr="0024724A">
        <w:t xml:space="preserve">1) nominal operating point (for the desired power output) or </w:t>
      </w:r>
      <w:r w:rsidR="0024724A">
        <w:t>(</w:t>
      </w:r>
      <w:r w:rsidR="0024724A" w:rsidRPr="0024724A">
        <w:t>2) optimal angle of attack (blade pitch for desired power output).</w:t>
      </w:r>
      <w:r w:rsidR="0024724A">
        <w:t xml:space="preserve"> </w:t>
      </w:r>
      <w:r>
        <w:t xml:space="preserve">For the Discovery Space section, this appendix would be the use of physical principles to make the choices in the design process. </w:t>
      </w:r>
      <w:r w:rsidR="00035B43">
        <w:t>For both types of design project</w:t>
      </w:r>
      <w:r w:rsidR="009C373F">
        <w:t>s</w:t>
      </w:r>
      <w:r w:rsidR="00035B43">
        <w:t>, please l</w:t>
      </w:r>
      <w:r>
        <w:t>imit</w:t>
      </w:r>
      <w:r w:rsidR="005C3767">
        <w:t xml:space="preserve"> this appendix to no more than two</w:t>
      </w:r>
      <w:r>
        <w:t xml:space="preserve"> pages (including illustrations).</w:t>
      </w:r>
    </w:p>
    <w:p w14:paraId="2727982E" w14:textId="587C263C" w:rsidR="005E601D" w:rsidRDefault="005E601D" w:rsidP="005E601D">
      <w:r w:rsidRPr="00C02CF2">
        <w:t xml:space="preserve">Each appendix </w:t>
      </w:r>
      <w:r>
        <w:t>is to begin</w:t>
      </w:r>
      <w:r w:rsidRPr="00C02CF2">
        <w:t xml:space="preserve"> on a separate page. </w:t>
      </w:r>
      <w:r w:rsidRPr="00C02CF2">
        <w:rPr>
          <w:szCs w:val="24"/>
        </w:rPr>
        <w:t xml:space="preserve">Titles of appendices are 14 points, flush left, and boldfaced. Use initial capitals. </w:t>
      </w:r>
      <w:r>
        <w:rPr>
          <w:szCs w:val="24"/>
        </w:rPr>
        <w:t xml:space="preserve">Finally, </w:t>
      </w:r>
      <w:r>
        <w:t>i</w:t>
      </w:r>
      <w:r w:rsidRPr="00C02CF2">
        <w:t>llustrations in th</w:t>
      </w:r>
      <w:r>
        <w:t>is appendix are labeled as follows: Figure C-1, Figure C-2, Table C-1, Table C</w:t>
      </w:r>
      <w:r w:rsidRPr="00C02CF2">
        <w:t>-2, and so forth.</w:t>
      </w:r>
    </w:p>
    <w:p w14:paraId="3505DF53" w14:textId="77777777" w:rsidR="005E601D" w:rsidRDefault="005E601D" w:rsidP="005E601D">
      <w:pPr>
        <w:pStyle w:val="Heading2"/>
      </w:pPr>
      <w:r>
        <w:t>Sample Heading 1</w:t>
      </w:r>
    </w:p>
    <w:p w14:paraId="3D5538FC" w14:textId="69BC7DDD" w:rsidR="005E601D" w:rsidRPr="00C02CF2" w:rsidRDefault="005E601D" w:rsidP="005E601D">
      <w:pPr>
        <w:pStyle w:val="PlainText"/>
        <w:tabs>
          <w:tab w:val="left" w:pos="720"/>
          <w:tab w:val="left" w:pos="5760"/>
        </w:tabs>
        <w:spacing w:line="276" w:lineRule="auto"/>
      </w:pPr>
      <w:r>
        <w:t>In writing this appendix, you might consider</w:t>
      </w:r>
      <w:r w:rsidR="0024724A">
        <w:t xml:space="preserve"> having two or perhaps three </w:t>
      </w:r>
      <w:r>
        <w:t>headings. Note th</w:t>
      </w:r>
      <w:r w:rsidR="0024724A">
        <w:t xml:space="preserve">at if you choose to have one </w:t>
      </w:r>
      <w:r>
        <w:t xml:space="preserve">heading, you must have a second. Otherwise, the first one has nothing with which to be parallel. </w:t>
      </w:r>
    </w:p>
    <w:p w14:paraId="0978007B" w14:textId="77777777" w:rsidR="005E601D" w:rsidRDefault="005E601D" w:rsidP="005E601D">
      <w:pPr>
        <w:pStyle w:val="Heading2"/>
      </w:pPr>
      <w:r>
        <w:t>Sample Heading 2</w:t>
      </w:r>
    </w:p>
    <w:p w14:paraId="5BB7157F" w14:textId="77777777" w:rsidR="005E601D" w:rsidRPr="00C02CF2" w:rsidRDefault="005E601D" w:rsidP="005E601D">
      <w:pPr>
        <w:pStyle w:val="PlainText"/>
        <w:tabs>
          <w:tab w:val="left" w:pos="720"/>
          <w:tab w:val="left" w:pos="5760"/>
        </w:tabs>
        <w:spacing w:line="276" w:lineRule="auto"/>
      </w:pPr>
      <w:r>
        <w:t>In our format, all headings</w:t>
      </w:r>
      <w:r>
        <w:rPr>
          <w:szCs w:val="24"/>
        </w:rPr>
        <w:t xml:space="preserve"> should be 12</w:t>
      </w:r>
      <w:r w:rsidRPr="007D23A8">
        <w:rPr>
          <w:szCs w:val="24"/>
        </w:rPr>
        <w:t xml:space="preserve"> points, flush left, and boldfaced. </w:t>
      </w:r>
      <w:r>
        <w:rPr>
          <w:szCs w:val="24"/>
        </w:rPr>
        <w:t xml:space="preserve">The heading can be either a sans serif typeface (as was chosen for the title and the two headings here) or a serif typeface (as occurs in the text portion). However, the text must be a serif type, as shown here. </w:t>
      </w:r>
      <w:r w:rsidRPr="007D23A8">
        <w:rPr>
          <w:szCs w:val="24"/>
        </w:rPr>
        <w:t>Use initial capitals</w:t>
      </w:r>
      <w:r>
        <w:rPr>
          <w:szCs w:val="24"/>
        </w:rPr>
        <w:t xml:space="preserve"> for the title and headings</w:t>
      </w:r>
      <w:r w:rsidRPr="007D23A8">
        <w:rPr>
          <w:szCs w:val="24"/>
        </w:rPr>
        <w:t xml:space="preserve">. </w:t>
      </w:r>
      <w:r>
        <w:rPr>
          <w:szCs w:val="24"/>
        </w:rPr>
        <w:t xml:space="preserve">Note that the template inserts a spacing of one skipped line before the heading and no line skips afterwards. </w:t>
      </w:r>
    </w:p>
    <w:p w14:paraId="19C0866D" w14:textId="77777777" w:rsidR="005E601D" w:rsidRPr="00C02CF2" w:rsidRDefault="005E601D" w:rsidP="005E601D">
      <w:r w:rsidRPr="00C02CF2">
        <w:t xml:space="preserve"> </w:t>
      </w:r>
    </w:p>
    <w:p w14:paraId="09F1BC8C" w14:textId="77777777" w:rsidR="005E601D" w:rsidRDefault="005E601D" w:rsidP="005E601D"/>
    <w:p w14:paraId="7BA7B95E" w14:textId="77777777" w:rsidR="00D47B56" w:rsidRDefault="00D47B56">
      <w:pPr>
        <w:spacing w:after="160" w:line="259" w:lineRule="auto"/>
        <w:ind w:firstLine="0"/>
        <w:contextualSpacing w:val="0"/>
      </w:pPr>
    </w:p>
    <w:p w14:paraId="6165BFD5" w14:textId="7C384A4B" w:rsidR="005E601D" w:rsidRDefault="005E601D">
      <w:pPr>
        <w:spacing w:after="160" w:line="259" w:lineRule="auto"/>
        <w:ind w:firstLine="0"/>
        <w:contextualSpacing w:val="0"/>
      </w:pPr>
      <w:r>
        <w:br w:type="page"/>
      </w:r>
    </w:p>
    <w:p w14:paraId="42271007" w14:textId="77777777" w:rsidR="00EB4855" w:rsidRDefault="00EB4855" w:rsidP="00D47B56">
      <w:pPr>
        <w:ind w:firstLine="0"/>
      </w:pPr>
    </w:p>
    <w:sdt>
      <w:sdtPr>
        <w:rPr>
          <w:rFonts w:ascii="Times New Roman" w:eastAsiaTheme="minorHAnsi" w:hAnsi="Times New Roman" w:cstheme="minorBidi"/>
          <w:b w:val="0"/>
          <w:szCs w:val="22"/>
        </w:rPr>
        <w:id w:val="1862242881"/>
        <w:docPartObj>
          <w:docPartGallery w:val="Bibliographies"/>
          <w:docPartUnique/>
        </w:docPartObj>
      </w:sdtPr>
      <w:sdtEndPr/>
      <w:sdtContent>
        <w:p w14:paraId="609523FA" w14:textId="77777777" w:rsidR="00EB4855" w:rsidRPr="00592B9B" w:rsidRDefault="00EB4855" w:rsidP="00AC05A3">
          <w:pPr>
            <w:pStyle w:val="Heading2"/>
            <w:rPr>
              <w:szCs w:val="24"/>
            </w:rPr>
          </w:pPr>
          <w:r w:rsidRPr="00AC05A3">
            <w:rPr>
              <w:rStyle w:val="Heading2Char"/>
              <w:b/>
            </w:rPr>
            <w:t>References</w:t>
          </w:r>
        </w:p>
        <w:sdt>
          <w:sdtPr>
            <w:id w:val="-573587230"/>
            <w:bibliography/>
          </w:sdtPr>
          <w:sdtEndPr/>
          <w:sdtContent>
            <w:p w14:paraId="549204BC" w14:textId="77777777" w:rsidR="00BC550B" w:rsidRDefault="00EB4855" w:rsidP="00592B9B">
              <w:pPr>
                <w:ind w:firstLine="0"/>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66"/>
                <w:gridCol w:w="8939"/>
              </w:tblGrid>
              <w:tr w:rsidR="00AC05A3" w14:paraId="4EAE31FE" w14:textId="77777777" w:rsidTr="00AC05A3">
                <w:trPr>
                  <w:divId w:val="219171487"/>
                  <w:tblCellSpacing w:w="15" w:type="dxa"/>
                </w:trPr>
                <w:tc>
                  <w:tcPr>
                    <w:tcW w:w="166" w:type="pct"/>
                    <w:hideMark/>
                  </w:tcPr>
                  <w:p w14:paraId="00CC951D" w14:textId="77777777" w:rsidR="00AC05A3" w:rsidRDefault="00AC05A3">
                    <w:pPr>
                      <w:pStyle w:val="Bibliography"/>
                      <w:framePr w:wrap="around"/>
                      <w:rPr>
                        <w:noProof/>
                        <w:szCs w:val="24"/>
                      </w:rPr>
                    </w:pPr>
                    <w:r>
                      <w:rPr>
                        <w:noProof/>
                      </w:rPr>
                      <w:t xml:space="preserve">[1] </w:t>
                    </w:r>
                  </w:p>
                </w:tc>
                <w:tc>
                  <w:tcPr>
                    <w:tcW w:w="19" w:type="pct"/>
                  </w:tcPr>
                  <w:p w14:paraId="2F2D8369" w14:textId="77777777" w:rsidR="00AC05A3" w:rsidRDefault="00AC05A3">
                    <w:pPr>
                      <w:pStyle w:val="Bibliography"/>
                      <w:framePr w:wrap="around"/>
                      <w:rPr>
                        <w:noProof/>
                      </w:rPr>
                    </w:pPr>
                  </w:p>
                </w:tc>
                <w:tc>
                  <w:tcPr>
                    <w:tcW w:w="4751" w:type="pct"/>
                    <w:hideMark/>
                  </w:tcPr>
                  <w:p w14:paraId="438133D4" w14:textId="15B0800F" w:rsidR="00AC05A3" w:rsidRDefault="00AC05A3">
                    <w:pPr>
                      <w:pStyle w:val="Bibliography"/>
                      <w:framePr w:wrap="around"/>
                      <w:rPr>
                        <w:noProof/>
                      </w:rPr>
                    </w:pPr>
                    <w:r>
                      <w:rPr>
                        <w:noProof/>
                      </w:rPr>
                      <w:t>J. Cavanaugh, A. Cutrell and P. Shushari, "Executive Summary: Trig Unit Design Process to Engage Introductory Calculus Students," Pennsylvania State University, University Park, 2016.</w:t>
                    </w:r>
                  </w:p>
                </w:tc>
              </w:tr>
              <w:tr w:rsidR="00AC05A3" w14:paraId="63081AFF" w14:textId="77777777" w:rsidTr="00AC05A3">
                <w:trPr>
                  <w:divId w:val="219171487"/>
                  <w:tblCellSpacing w:w="15" w:type="dxa"/>
                </w:trPr>
                <w:tc>
                  <w:tcPr>
                    <w:tcW w:w="166" w:type="pct"/>
                    <w:hideMark/>
                  </w:tcPr>
                  <w:p w14:paraId="0BC0CABF" w14:textId="77777777" w:rsidR="00AC05A3" w:rsidRDefault="00AC05A3">
                    <w:pPr>
                      <w:pStyle w:val="Bibliography"/>
                      <w:framePr w:wrap="around"/>
                      <w:rPr>
                        <w:noProof/>
                      </w:rPr>
                    </w:pPr>
                    <w:r>
                      <w:rPr>
                        <w:noProof/>
                      </w:rPr>
                      <w:t xml:space="preserve">[2] </w:t>
                    </w:r>
                  </w:p>
                </w:tc>
                <w:tc>
                  <w:tcPr>
                    <w:tcW w:w="19" w:type="pct"/>
                  </w:tcPr>
                  <w:p w14:paraId="12B2C1E8" w14:textId="77777777" w:rsidR="00AC05A3" w:rsidRDefault="00AC05A3">
                    <w:pPr>
                      <w:pStyle w:val="Bibliography"/>
                      <w:framePr w:wrap="around"/>
                      <w:rPr>
                        <w:noProof/>
                      </w:rPr>
                    </w:pPr>
                  </w:p>
                </w:tc>
                <w:tc>
                  <w:tcPr>
                    <w:tcW w:w="4751" w:type="pct"/>
                    <w:hideMark/>
                  </w:tcPr>
                  <w:p w14:paraId="7E2EC352" w14:textId="00172352" w:rsidR="00AC05A3" w:rsidRDefault="00AC05A3">
                    <w:pPr>
                      <w:pStyle w:val="Bibliography"/>
                      <w:framePr w:wrap="around"/>
                      <w:rPr>
                        <w:noProof/>
                      </w:rPr>
                    </w:pPr>
                    <w:r>
                      <w:rPr>
                        <w:noProof/>
                      </w:rPr>
                      <w:t xml:space="preserve">Y. Cengel and M. Boles, </w:t>
                    </w:r>
                    <w:r>
                      <w:rPr>
                        <w:i/>
                        <w:iCs/>
                        <w:noProof/>
                      </w:rPr>
                      <w:t xml:space="preserve">Thermodynamics: An Engineering Approach, </w:t>
                    </w:r>
                    <w:r>
                      <w:rPr>
                        <w:noProof/>
                      </w:rPr>
                      <w:t xml:space="preserve">New York: McGraw-Hill, 2014. </w:t>
                    </w:r>
                  </w:p>
                </w:tc>
              </w:tr>
              <w:tr w:rsidR="00AC05A3" w14:paraId="1EE3AA3C" w14:textId="77777777" w:rsidTr="00AC05A3">
                <w:trPr>
                  <w:divId w:val="219171487"/>
                  <w:tblCellSpacing w:w="15" w:type="dxa"/>
                </w:trPr>
                <w:tc>
                  <w:tcPr>
                    <w:tcW w:w="166" w:type="pct"/>
                    <w:hideMark/>
                  </w:tcPr>
                  <w:p w14:paraId="49008C5E" w14:textId="77777777" w:rsidR="00AC05A3" w:rsidRDefault="00AC05A3">
                    <w:pPr>
                      <w:pStyle w:val="Bibliography"/>
                      <w:framePr w:wrap="around"/>
                      <w:rPr>
                        <w:noProof/>
                      </w:rPr>
                    </w:pPr>
                    <w:r>
                      <w:rPr>
                        <w:noProof/>
                      </w:rPr>
                      <w:t xml:space="preserve">[3] </w:t>
                    </w:r>
                  </w:p>
                </w:tc>
                <w:tc>
                  <w:tcPr>
                    <w:tcW w:w="19" w:type="pct"/>
                  </w:tcPr>
                  <w:p w14:paraId="2C05A006" w14:textId="77777777" w:rsidR="00AC05A3" w:rsidRDefault="00AC05A3">
                    <w:pPr>
                      <w:pStyle w:val="Bibliography"/>
                      <w:framePr w:wrap="around"/>
                      <w:rPr>
                        <w:noProof/>
                      </w:rPr>
                    </w:pPr>
                  </w:p>
                </w:tc>
                <w:tc>
                  <w:tcPr>
                    <w:tcW w:w="4751" w:type="pct"/>
                    <w:hideMark/>
                  </w:tcPr>
                  <w:p w14:paraId="3515C2EC" w14:textId="6EC58ED6" w:rsidR="00AC05A3" w:rsidRDefault="00AC05A3">
                    <w:pPr>
                      <w:pStyle w:val="Bibliography"/>
                      <w:framePr w:wrap="around"/>
                      <w:rPr>
                        <w:noProof/>
                      </w:rPr>
                    </w:pPr>
                    <w:r>
                      <w:rPr>
                        <w:noProof/>
                      </w:rPr>
                      <w:t xml:space="preserve">R. A. Perry and D. L. Siebers, "Rapid Reduction of Nitrogen Oxides from Diesel Exhaust Engines," </w:t>
                    </w:r>
                    <w:r>
                      <w:rPr>
                        <w:i/>
                        <w:iCs/>
                        <w:noProof/>
                      </w:rPr>
                      <w:t xml:space="preserve">Nature, </w:t>
                    </w:r>
                    <w:r>
                      <w:rPr>
                        <w:noProof/>
                      </w:rPr>
                      <w:t xml:space="preserve">vol. 324, no. 2, pp. 657-659, August 1986. </w:t>
                    </w:r>
                  </w:p>
                </w:tc>
              </w:tr>
              <w:tr w:rsidR="00AC05A3" w14:paraId="504CD799" w14:textId="77777777" w:rsidTr="00AC05A3">
                <w:trPr>
                  <w:divId w:val="219171487"/>
                  <w:tblCellSpacing w:w="15" w:type="dxa"/>
                </w:trPr>
                <w:tc>
                  <w:tcPr>
                    <w:tcW w:w="166" w:type="pct"/>
                    <w:hideMark/>
                  </w:tcPr>
                  <w:p w14:paraId="1F0672C0" w14:textId="77777777" w:rsidR="00AC05A3" w:rsidRDefault="00AC05A3">
                    <w:pPr>
                      <w:pStyle w:val="Bibliography"/>
                      <w:framePr w:wrap="around"/>
                      <w:rPr>
                        <w:noProof/>
                      </w:rPr>
                    </w:pPr>
                    <w:r>
                      <w:rPr>
                        <w:noProof/>
                      </w:rPr>
                      <w:t xml:space="preserve">[4] </w:t>
                    </w:r>
                  </w:p>
                </w:tc>
                <w:tc>
                  <w:tcPr>
                    <w:tcW w:w="19" w:type="pct"/>
                  </w:tcPr>
                  <w:p w14:paraId="0D3FDDB9" w14:textId="77777777" w:rsidR="00AC05A3" w:rsidRDefault="00AC05A3">
                    <w:pPr>
                      <w:pStyle w:val="Bibliography"/>
                      <w:framePr w:wrap="around"/>
                      <w:rPr>
                        <w:noProof/>
                      </w:rPr>
                    </w:pPr>
                  </w:p>
                </w:tc>
                <w:tc>
                  <w:tcPr>
                    <w:tcW w:w="4751" w:type="pct"/>
                    <w:hideMark/>
                  </w:tcPr>
                  <w:p w14:paraId="556CF701" w14:textId="6ED8C664" w:rsidR="00AC05A3" w:rsidRDefault="00AC05A3">
                    <w:pPr>
                      <w:pStyle w:val="Bibliography"/>
                      <w:framePr w:wrap="around"/>
                      <w:rPr>
                        <w:noProof/>
                      </w:rPr>
                    </w:pPr>
                    <w:r>
                      <w:rPr>
                        <w:noProof/>
                      </w:rPr>
                      <w:t xml:space="preserve">D. Cheng, Chemtronix XT Manometer [brochure], Asheville, N.C.: Chemtronix Corporation, 1974. </w:t>
                    </w:r>
                  </w:p>
                </w:tc>
              </w:tr>
              <w:tr w:rsidR="00AC05A3" w14:paraId="77C44076" w14:textId="77777777" w:rsidTr="00AC05A3">
                <w:trPr>
                  <w:divId w:val="219171487"/>
                  <w:tblCellSpacing w:w="15" w:type="dxa"/>
                </w:trPr>
                <w:tc>
                  <w:tcPr>
                    <w:tcW w:w="166" w:type="pct"/>
                    <w:hideMark/>
                  </w:tcPr>
                  <w:p w14:paraId="2EF7FA8D" w14:textId="77777777" w:rsidR="00AC05A3" w:rsidRDefault="00AC05A3">
                    <w:pPr>
                      <w:pStyle w:val="Bibliography"/>
                      <w:framePr w:wrap="around"/>
                      <w:rPr>
                        <w:noProof/>
                      </w:rPr>
                    </w:pPr>
                    <w:r>
                      <w:rPr>
                        <w:noProof/>
                      </w:rPr>
                      <w:t xml:space="preserve">[5] </w:t>
                    </w:r>
                  </w:p>
                </w:tc>
                <w:tc>
                  <w:tcPr>
                    <w:tcW w:w="19" w:type="pct"/>
                  </w:tcPr>
                  <w:p w14:paraId="67995E59" w14:textId="77777777" w:rsidR="00AC05A3" w:rsidRDefault="00AC05A3">
                    <w:pPr>
                      <w:pStyle w:val="Bibliography"/>
                      <w:framePr w:wrap="around"/>
                      <w:rPr>
                        <w:noProof/>
                      </w:rPr>
                    </w:pPr>
                  </w:p>
                </w:tc>
                <w:tc>
                  <w:tcPr>
                    <w:tcW w:w="4751" w:type="pct"/>
                    <w:hideMark/>
                  </w:tcPr>
                  <w:p w14:paraId="7A53B143" w14:textId="6629AB31" w:rsidR="00AC05A3" w:rsidRDefault="00AC05A3">
                    <w:pPr>
                      <w:pStyle w:val="Bibliography"/>
                      <w:framePr w:wrap="around"/>
                      <w:rPr>
                        <w:noProof/>
                      </w:rPr>
                    </w:pPr>
                    <w:r>
                      <w:rPr>
                        <w:noProof/>
                      </w:rPr>
                      <w:t xml:space="preserve">J. Frank, The Industrial Internet of Things: Predictive Maintenance in Advanced Manufacturing [presentation], University Park, PA: ME 340, Penn State, 2016. </w:t>
                    </w:r>
                  </w:p>
                </w:tc>
              </w:tr>
              <w:tr w:rsidR="00AC05A3" w14:paraId="337154A0" w14:textId="77777777" w:rsidTr="00AC05A3">
                <w:trPr>
                  <w:divId w:val="219171487"/>
                  <w:tblCellSpacing w:w="15" w:type="dxa"/>
                </w:trPr>
                <w:tc>
                  <w:tcPr>
                    <w:tcW w:w="166" w:type="pct"/>
                    <w:hideMark/>
                  </w:tcPr>
                  <w:p w14:paraId="3EE9E913" w14:textId="77777777" w:rsidR="00AC05A3" w:rsidRDefault="00AC05A3">
                    <w:pPr>
                      <w:pStyle w:val="Bibliography"/>
                      <w:framePr w:wrap="around"/>
                      <w:rPr>
                        <w:noProof/>
                      </w:rPr>
                    </w:pPr>
                    <w:r>
                      <w:rPr>
                        <w:noProof/>
                      </w:rPr>
                      <w:t xml:space="preserve">[6] </w:t>
                    </w:r>
                  </w:p>
                </w:tc>
                <w:tc>
                  <w:tcPr>
                    <w:tcW w:w="19" w:type="pct"/>
                  </w:tcPr>
                  <w:p w14:paraId="106FA3A2" w14:textId="77777777" w:rsidR="00AC05A3" w:rsidRDefault="00AC05A3">
                    <w:pPr>
                      <w:pStyle w:val="Bibliography"/>
                      <w:framePr w:wrap="around"/>
                      <w:rPr>
                        <w:noProof/>
                      </w:rPr>
                    </w:pPr>
                  </w:p>
                </w:tc>
                <w:tc>
                  <w:tcPr>
                    <w:tcW w:w="4751" w:type="pct"/>
                    <w:hideMark/>
                  </w:tcPr>
                  <w:p w14:paraId="2E9F61A2" w14:textId="01C57D96" w:rsidR="00AC05A3" w:rsidRDefault="00AC05A3">
                    <w:pPr>
                      <w:pStyle w:val="Bibliography"/>
                      <w:framePr w:wrap="around"/>
                      <w:rPr>
                        <w:noProof/>
                      </w:rPr>
                    </w:pPr>
                    <w:r>
                      <w:rPr>
                        <w:noProof/>
                      </w:rPr>
                      <w:t xml:space="preserve">IBM, </w:t>
                    </w:r>
                    <w:r>
                      <w:rPr>
                        <w:i/>
                        <w:iCs/>
                        <w:noProof/>
                      </w:rPr>
                      <w:t xml:space="preserve">Guide to Operations, </w:t>
                    </w:r>
                    <w:r>
                      <w:rPr>
                        <w:noProof/>
                      </w:rPr>
                      <w:t xml:space="preserve">Boca Raton, Florida: IBM Personal Computer Hardware Reference Library, 1984. </w:t>
                    </w:r>
                  </w:p>
                </w:tc>
              </w:tr>
              <w:tr w:rsidR="00AC05A3" w14:paraId="5E676F85" w14:textId="77777777" w:rsidTr="00AC05A3">
                <w:trPr>
                  <w:divId w:val="219171487"/>
                  <w:tblCellSpacing w:w="15" w:type="dxa"/>
                </w:trPr>
                <w:tc>
                  <w:tcPr>
                    <w:tcW w:w="166" w:type="pct"/>
                    <w:hideMark/>
                  </w:tcPr>
                  <w:p w14:paraId="1DC850A0" w14:textId="77777777" w:rsidR="00AC05A3" w:rsidRDefault="00AC05A3">
                    <w:pPr>
                      <w:pStyle w:val="Bibliography"/>
                      <w:framePr w:wrap="around"/>
                      <w:rPr>
                        <w:noProof/>
                      </w:rPr>
                    </w:pPr>
                    <w:r>
                      <w:rPr>
                        <w:noProof/>
                      </w:rPr>
                      <w:t xml:space="preserve">[7] </w:t>
                    </w:r>
                  </w:p>
                </w:tc>
                <w:tc>
                  <w:tcPr>
                    <w:tcW w:w="19" w:type="pct"/>
                  </w:tcPr>
                  <w:p w14:paraId="676B2C1E" w14:textId="77777777" w:rsidR="00AC05A3" w:rsidRDefault="00AC05A3">
                    <w:pPr>
                      <w:pStyle w:val="Bibliography"/>
                      <w:framePr w:wrap="around"/>
                      <w:rPr>
                        <w:noProof/>
                      </w:rPr>
                    </w:pPr>
                  </w:p>
                </w:tc>
                <w:tc>
                  <w:tcPr>
                    <w:tcW w:w="4751" w:type="pct"/>
                    <w:hideMark/>
                  </w:tcPr>
                  <w:p w14:paraId="28C9BD14" w14:textId="25E543EA" w:rsidR="00AC05A3" w:rsidRDefault="00AC05A3">
                    <w:pPr>
                      <w:pStyle w:val="Bibliography"/>
                      <w:framePr w:wrap="around"/>
                      <w:rPr>
                        <w:noProof/>
                      </w:rPr>
                    </w:pPr>
                    <w:r>
                      <w:rPr>
                        <w:noProof/>
                      </w:rPr>
                      <w:t>R. K. Lyon.United States of America Patent 3,900,554, August 1975.</w:t>
                    </w:r>
                  </w:p>
                </w:tc>
              </w:tr>
              <w:tr w:rsidR="00AC05A3" w14:paraId="5A2B2BD7" w14:textId="77777777" w:rsidTr="00AC05A3">
                <w:trPr>
                  <w:divId w:val="219171487"/>
                  <w:tblCellSpacing w:w="15" w:type="dxa"/>
                </w:trPr>
                <w:tc>
                  <w:tcPr>
                    <w:tcW w:w="166" w:type="pct"/>
                    <w:hideMark/>
                  </w:tcPr>
                  <w:p w14:paraId="412E378E" w14:textId="77777777" w:rsidR="00AC05A3" w:rsidRDefault="00AC05A3">
                    <w:pPr>
                      <w:pStyle w:val="Bibliography"/>
                      <w:framePr w:wrap="around"/>
                      <w:rPr>
                        <w:noProof/>
                      </w:rPr>
                    </w:pPr>
                    <w:r>
                      <w:rPr>
                        <w:noProof/>
                      </w:rPr>
                      <w:t xml:space="preserve">[8] </w:t>
                    </w:r>
                  </w:p>
                </w:tc>
                <w:tc>
                  <w:tcPr>
                    <w:tcW w:w="19" w:type="pct"/>
                  </w:tcPr>
                  <w:p w14:paraId="2ACB80F6" w14:textId="77777777" w:rsidR="00AC05A3" w:rsidRDefault="00AC05A3">
                    <w:pPr>
                      <w:pStyle w:val="Bibliography"/>
                      <w:framePr w:wrap="around"/>
                      <w:rPr>
                        <w:noProof/>
                      </w:rPr>
                    </w:pPr>
                  </w:p>
                </w:tc>
                <w:tc>
                  <w:tcPr>
                    <w:tcW w:w="4751" w:type="pct"/>
                    <w:hideMark/>
                  </w:tcPr>
                  <w:p w14:paraId="25160E31" w14:textId="15885903" w:rsidR="00AC05A3" w:rsidRDefault="00AC05A3">
                    <w:pPr>
                      <w:pStyle w:val="Bibliography"/>
                      <w:framePr w:wrap="around"/>
                      <w:rPr>
                        <w:noProof/>
                      </w:rPr>
                    </w:pPr>
                    <w:r>
                      <w:rPr>
                        <w:noProof/>
                      </w:rPr>
                      <w:t>J. Mockery, "Cross-Section of a single stage radial centrifugal pump," May 2007. [Online]. Available: http://hu.wikipedia.org/wiki/F%C3%A1jl:CetriFugal_Pump.jpg. [Accessed October 2016].</w:t>
                    </w:r>
                  </w:p>
                </w:tc>
              </w:tr>
              <w:tr w:rsidR="00AC05A3" w14:paraId="5D918693" w14:textId="77777777" w:rsidTr="00AC05A3">
                <w:trPr>
                  <w:divId w:val="219171487"/>
                  <w:tblCellSpacing w:w="15" w:type="dxa"/>
                </w:trPr>
                <w:tc>
                  <w:tcPr>
                    <w:tcW w:w="166" w:type="pct"/>
                    <w:hideMark/>
                  </w:tcPr>
                  <w:p w14:paraId="453DC03B" w14:textId="77777777" w:rsidR="00AC05A3" w:rsidRDefault="00AC05A3">
                    <w:pPr>
                      <w:pStyle w:val="Bibliography"/>
                      <w:framePr w:wrap="around"/>
                      <w:rPr>
                        <w:noProof/>
                      </w:rPr>
                    </w:pPr>
                    <w:r>
                      <w:rPr>
                        <w:noProof/>
                      </w:rPr>
                      <w:t xml:space="preserve">[9] </w:t>
                    </w:r>
                  </w:p>
                </w:tc>
                <w:tc>
                  <w:tcPr>
                    <w:tcW w:w="19" w:type="pct"/>
                  </w:tcPr>
                  <w:p w14:paraId="33CF66DA" w14:textId="77777777" w:rsidR="00AC05A3" w:rsidRDefault="00AC05A3">
                    <w:pPr>
                      <w:pStyle w:val="Bibliography"/>
                      <w:framePr w:wrap="around"/>
                      <w:rPr>
                        <w:noProof/>
                      </w:rPr>
                    </w:pPr>
                  </w:p>
                </w:tc>
                <w:tc>
                  <w:tcPr>
                    <w:tcW w:w="4751" w:type="pct"/>
                    <w:hideMark/>
                  </w:tcPr>
                  <w:p w14:paraId="6D046B33" w14:textId="5C1F3209" w:rsidR="00AC05A3" w:rsidRDefault="00AC05A3">
                    <w:pPr>
                      <w:pStyle w:val="Bibliography"/>
                      <w:framePr w:wrap="around"/>
                      <w:rPr>
                        <w:noProof/>
                      </w:rPr>
                    </w:pPr>
                    <w:r>
                      <w:rPr>
                        <w:noProof/>
                      </w:rPr>
                      <w:t>J. Smith, T. Nocera, P. Norouzi and R. Lynam, "Final Report on the Functioning Model of the Centrifugal Pump Designed for KCF Technologies," ME 340, Mechanical Engineering Department, Penn State, University Park, PA, 2016.</w:t>
                    </w:r>
                  </w:p>
                </w:tc>
              </w:tr>
            </w:tbl>
            <w:p w14:paraId="32E4A9C4" w14:textId="77777777" w:rsidR="00BC550B" w:rsidRDefault="00BC550B">
              <w:pPr>
                <w:divId w:val="219171487"/>
                <w:rPr>
                  <w:rFonts w:eastAsia="Times New Roman"/>
                  <w:noProof/>
                </w:rPr>
              </w:pPr>
            </w:p>
            <w:p w14:paraId="0951A16B" w14:textId="77777777" w:rsidR="00EB4855" w:rsidRDefault="00EB4855" w:rsidP="00592B9B">
              <w:pPr>
                <w:ind w:firstLine="0"/>
              </w:pPr>
              <w:r>
                <w:rPr>
                  <w:b/>
                  <w:bCs/>
                  <w:noProof/>
                </w:rPr>
                <w:fldChar w:fldCharType="end"/>
              </w:r>
            </w:p>
          </w:sdtContent>
        </w:sdt>
      </w:sdtContent>
    </w:sdt>
    <w:p w14:paraId="1BAA37DA" w14:textId="77777777" w:rsidR="00EB4855" w:rsidRPr="00153138" w:rsidRDefault="00EB4855" w:rsidP="00EB4855"/>
    <w:sectPr w:rsidR="00EB4855" w:rsidRPr="0015313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D952C" w14:textId="77777777" w:rsidR="007E050B" w:rsidRDefault="007E050B" w:rsidP="00C3274C">
      <w:pPr>
        <w:spacing w:line="240" w:lineRule="auto"/>
      </w:pPr>
      <w:r>
        <w:separator/>
      </w:r>
    </w:p>
  </w:endnote>
  <w:endnote w:type="continuationSeparator" w:id="0">
    <w:p w14:paraId="325DC6F2" w14:textId="77777777" w:rsidR="007E050B" w:rsidRDefault="007E050B" w:rsidP="00C32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35A33" w14:textId="77777777" w:rsidR="00AD2069" w:rsidRDefault="00AD20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9FA60" w14:textId="77777777" w:rsidR="00417941" w:rsidRDefault="00417941" w:rsidP="00417941">
    <w:pPr>
      <w:pStyle w:val="Footer"/>
    </w:pPr>
  </w:p>
  <w:p w14:paraId="0C46F35E" w14:textId="545FBA0A" w:rsidR="00417941" w:rsidRDefault="00417941" w:rsidP="00A62609">
    <w:pPr>
      <w:pStyle w:val="Footer"/>
      <w:ind w:firstLine="0"/>
    </w:pPr>
    <w:r>
      <w:t>ME 340</w:t>
    </w:r>
    <w:r w:rsidR="00AD2069">
      <w:t xml:space="preserve"> and ME 297</w:t>
    </w:r>
    <w:bookmarkStart w:id="5" w:name="_GoBack"/>
    <w:bookmarkEnd w:id="5"/>
    <w:r>
      <w:tab/>
    </w:r>
    <w:sdt>
      <w:sdtPr>
        <w:id w:val="19413368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D2069">
          <w:rPr>
            <w:noProof/>
          </w:rPr>
          <w:t>6</w:t>
        </w:r>
        <w:r>
          <w:rPr>
            <w:noProof/>
          </w:rPr>
          <w:fldChar w:fldCharType="end"/>
        </w:r>
        <w:r>
          <w:rPr>
            <w:noProof/>
          </w:rPr>
          <w:tab/>
        </w:r>
        <w:r w:rsidR="00AA638A">
          <w:rPr>
            <w:noProof/>
          </w:rPr>
          <w:t>Spring 2018</w:t>
        </w:r>
      </w:sdtContent>
    </w:sdt>
  </w:p>
  <w:p w14:paraId="18F3235C" w14:textId="77777777" w:rsidR="00C3274C" w:rsidRDefault="00C32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B73E" w14:textId="77777777" w:rsidR="00AD2069" w:rsidRDefault="00AD2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E9BE7" w14:textId="77777777" w:rsidR="007E050B" w:rsidRDefault="007E050B" w:rsidP="00C3274C">
      <w:pPr>
        <w:spacing w:line="240" w:lineRule="auto"/>
      </w:pPr>
      <w:r>
        <w:separator/>
      </w:r>
    </w:p>
  </w:footnote>
  <w:footnote w:type="continuationSeparator" w:id="0">
    <w:p w14:paraId="77D60D3B" w14:textId="77777777" w:rsidR="007E050B" w:rsidRDefault="007E050B" w:rsidP="00C327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3140" w14:textId="77777777" w:rsidR="00AD2069" w:rsidRDefault="00AD2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39FE" w14:textId="77777777" w:rsidR="00AD2069" w:rsidRDefault="00AD20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9901" w14:textId="77777777" w:rsidR="00AD2069" w:rsidRDefault="00AD2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E7D14"/>
    <w:multiLevelType w:val="hybridMultilevel"/>
    <w:tmpl w:val="B2FE5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B34E4D"/>
    <w:multiLevelType w:val="hybridMultilevel"/>
    <w:tmpl w:val="D124F24A"/>
    <w:lvl w:ilvl="0" w:tplc="6FD60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38"/>
    <w:rsid w:val="0000625C"/>
    <w:rsid w:val="00035B43"/>
    <w:rsid w:val="0005150B"/>
    <w:rsid w:val="000610F7"/>
    <w:rsid w:val="00070A15"/>
    <w:rsid w:val="000812BE"/>
    <w:rsid w:val="000833FC"/>
    <w:rsid w:val="0008483F"/>
    <w:rsid w:val="000D2D59"/>
    <w:rsid w:val="001212AA"/>
    <w:rsid w:val="00153138"/>
    <w:rsid w:val="001756DB"/>
    <w:rsid w:val="00186965"/>
    <w:rsid w:val="001A5BD7"/>
    <w:rsid w:val="001C2D1B"/>
    <w:rsid w:val="001C3D01"/>
    <w:rsid w:val="001C419E"/>
    <w:rsid w:val="001D0211"/>
    <w:rsid w:val="001F6F4B"/>
    <w:rsid w:val="0024724A"/>
    <w:rsid w:val="0029479F"/>
    <w:rsid w:val="002A3EC6"/>
    <w:rsid w:val="002B6C17"/>
    <w:rsid w:val="002E0C64"/>
    <w:rsid w:val="002F551E"/>
    <w:rsid w:val="00302392"/>
    <w:rsid w:val="003137B0"/>
    <w:rsid w:val="003879EE"/>
    <w:rsid w:val="004112B3"/>
    <w:rsid w:val="004137AF"/>
    <w:rsid w:val="00417941"/>
    <w:rsid w:val="00420EDD"/>
    <w:rsid w:val="0044014B"/>
    <w:rsid w:val="0046191B"/>
    <w:rsid w:val="00465FC9"/>
    <w:rsid w:val="004701C0"/>
    <w:rsid w:val="004B741D"/>
    <w:rsid w:val="00515C7F"/>
    <w:rsid w:val="00573BB4"/>
    <w:rsid w:val="00592B9B"/>
    <w:rsid w:val="005C3191"/>
    <w:rsid w:val="005C3767"/>
    <w:rsid w:val="005D18BC"/>
    <w:rsid w:val="005E601D"/>
    <w:rsid w:val="005F22E9"/>
    <w:rsid w:val="0063649E"/>
    <w:rsid w:val="00644385"/>
    <w:rsid w:val="0066094B"/>
    <w:rsid w:val="006D0CD9"/>
    <w:rsid w:val="006F2CFA"/>
    <w:rsid w:val="006F6835"/>
    <w:rsid w:val="0070066C"/>
    <w:rsid w:val="00703699"/>
    <w:rsid w:val="00725808"/>
    <w:rsid w:val="00754355"/>
    <w:rsid w:val="007B1A81"/>
    <w:rsid w:val="007C4524"/>
    <w:rsid w:val="007E050B"/>
    <w:rsid w:val="00822D6B"/>
    <w:rsid w:val="00831DAF"/>
    <w:rsid w:val="0087394E"/>
    <w:rsid w:val="008F1362"/>
    <w:rsid w:val="0091053F"/>
    <w:rsid w:val="009C373F"/>
    <w:rsid w:val="009F45E3"/>
    <w:rsid w:val="00A32CDA"/>
    <w:rsid w:val="00A365CD"/>
    <w:rsid w:val="00A53F0F"/>
    <w:rsid w:val="00A62609"/>
    <w:rsid w:val="00A66084"/>
    <w:rsid w:val="00AA638A"/>
    <w:rsid w:val="00AB40CF"/>
    <w:rsid w:val="00AC05A3"/>
    <w:rsid w:val="00AC1440"/>
    <w:rsid w:val="00AD2069"/>
    <w:rsid w:val="00B108D1"/>
    <w:rsid w:val="00B15B06"/>
    <w:rsid w:val="00B414F7"/>
    <w:rsid w:val="00B56907"/>
    <w:rsid w:val="00B74594"/>
    <w:rsid w:val="00BC550B"/>
    <w:rsid w:val="00BE27C0"/>
    <w:rsid w:val="00BF4997"/>
    <w:rsid w:val="00C3274C"/>
    <w:rsid w:val="00CC478A"/>
    <w:rsid w:val="00CF3C0F"/>
    <w:rsid w:val="00D165A2"/>
    <w:rsid w:val="00D4298E"/>
    <w:rsid w:val="00D47B56"/>
    <w:rsid w:val="00E547D1"/>
    <w:rsid w:val="00E62DE4"/>
    <w:rsid w:val="00E840C5"/>
    <w:rsid w:val="00EB4855"/>
    <w:rsid w:val="00F036E7"/>
    <w:rsid w:val="00F042FB"/>
    <w:rsid w:val="00F96CA0"/>
    <w:rsid w:val="00FC4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7A2A8"/>
  <w15:chartTrackingRefBased/>
  <w15:docId w15:val="{98D222D9-4631-412B-B9E2-54B4F6B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78A"/>
    <w:pPr>
      <w:spacing w:after="0" w:line="276" w:lineRule="auto"/>
      <w:ind w:firstLine="720"/>
      <w:contextualSpacing/>
    </w:pPr>
    <w:rPr>
      <w:rFonts w:ascii="Times New Roman" w:hAnsi="Times New Roman"/>
      <w:sz w:val="24"/>
    </w:rPr>
  </w:style>
  <w:style w:type="paragraph" w:styleId="Heading1">
    <w:name w:val="heading 1"/>
    <w:basedOn w:val="Normal"/>
    <w:next w:val="Normal"/>
    <w:link w:val="Heading1Char"/>
    <w:uiPriority w:val="9"/>
    <w:qFormat/>
    <w:rsid w:val="00CC478A"/>
    <w:pPr>
      <w:keepNext/>
      <w:keepLines/>
      <w:spacing w:before="240" w:after="280"/>
      <w:ind w:firstLine="0"/>
      <w:outlineLvl w:val="0"/>
    </w:pPr>
    <w:rPr>
      <w:rFonts w:asciiTheme="minorHAnsi" w:eastAsiaTheme="majorEastAsia" w:hAnsiTheme="minorHAnsi" w:cstheme="majorBidi"/>
      <w:b/>
      <w:sz w:val="32"/>
      <w:szCs w:val="32"/>
    </w:rPr>
  </w:style>
  <w:style w:type="paragraph" w:styleId="Heading2">
    <w:name w:val="heading 2"/>
    <w:basedOn w:val="Normal"/>
    <w:next w:val="Normal"/>
    <w:link w:val="Heading2Char"/>
    <w:uiPriority w:val="9"/>
    <w:unhideWhenUsed/>
    <w:qFormat/>
    <w:rsid w:val="00153138"/>
    <w:pPr>
      <w:keepNext/>
      <w:keepLines/>
      <w:spacing w:before="240"/>
      <w:ind w:firstLine="0"/>
      <w:outlineLvl w:val="1"/>
    </w:pPr>
    <w:rPr>
      <w:rFonts w:asciiTheme="minorHAnsi" w:eastAsiaTheme="majorEastAsia" w:hAnsiTheme="minorHAnsi" w:cstheme="majorBidi"/>
      <w:b/>
      <w:szCs w:val="26"/>
    </w:rPr>
  </w:style>
  <w:style w:type="paragraph" w:styleId="Heading3">
    <w:name w:val="heading 3"/>
    <w:basedOn w:val="Normal"/>
    <w:next w:val="Normal"/>
    <w:link w:val="Heading3Char"/>
    <w:uiPriority w:val="9"/>
    <w:unhideWhenUsed/>
    <w:qFormat/>
    <w:rsid w:val="00CC478A"/>
    <w:pPr>
      <w:keepNext/>
      <w:keepLines/>
      <w:spacing w:after="240"/>
      <w:ind w:firstLine="0"/>
      <w:outlineLvl w:val="2"/>
    </w:pPr>
    <w:rPr>
      <w:rFonts w:asciiTheme="minorHAnsi" w:eastAsiaTheme="majorEastAsia" w:hAnsiTheme="minorHAnsi" w:cstheme="majorBidi"/>
      <w:b/>
      <w:sz w:val="28"/>
      <w:szCs w:val="24"/>
    </w:rPr>
  </w:style>
  <w:style w:type="paragraph" w:styleId="Heading4">
    <w:name w:val="heading 4"/>
    <w:basedOn w:val="Normal"/>
    <w:next w:val="Normal"/>
    <w:link w:val="Heading4Char"/>
    <w:uiPriority w:val="9"/>
    <w:unhideWhenUsed/>
    <w:qFormat/>
    <w:rsid w:val="00AC05A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78A"/>
    <w:rPr>
      <w:rFonts w:eastAsiaTheme="majorEastAsia" w:cstheme="majorBidi"/>
      <w:b/>
      <w:sz w:val="32"/>
      <w:szCs w:val="32"/>
    </w:rPr>
  </w:style>
  <w:style w:type="paragraph" w:customStyle="1" w:styleId="Authors">
    <w:name w:val="Authors"/>
    <w:basedOn w:val="Normal"/>
    <w:link w:val="AuthorsChar"/>
    <w:qFormat/>
    <w:rsid w:val="00153138"/>
    <w:pPr>
      <w:spacing w:after="240"/>
      <w:ind w:firstLine="0"/>
    </w:pPr>
  </w:style>
  <w:style w:type="paragraph" w:styleId="PlainText">
    <w:name w:val="Plain Text"/>
    <w:basedOn w:val="Normal"/>
    <w:link w:val="PlainTextChar"/>
    <w:rsid w:val="00153138"/>
    <w:pPr>
      <w:spacing w:line="240" w:lineRule="auto"/>
    </w:pPr>
    <w:rPr>
      <w:rFonts w:eastAsia="Times New Roman" w:cs="Times New Roman"/>
      <w:szCs w:val="20"/>
    </w:rPr>
  </w:style>
  <w:style w:type="character" w:customStyle="1" w:styleId="AuthorsChar">
    <w:name w:val="Authors Char"/>
    <w:basedOn w:val="DefaultParagraphFont"/>
    <w:link w:val="Authors"/>
    <w:rsid w:val="00153138"/>
    <w:rPr>
      <w:rFonts w:ascii="Times New Roman" w:hAnsi="Times New Roman"/>
      <w:sz w:val="24"/>
    </w:rPr>
  </w:style>
  <w:style w:type="character" w:customStyle="1" w:styleId="PlainTextChar">
    <w:name w:val="Plain Text Char"/>
    <w:basedOn w:val="DefaultParagraphFont"/>
    <w:link w:val="PlainText"/>
    <w:rsid w:val="00153138"/>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153138"/>
    <w:rPr>
      <w:rFonts w:eastAsiaTheme="majorEastAsia" w:cstheme="majorBidi"/>
      <w:b/>
      <w:sz w:val="24"/>
      <w:szCs w:val="26"/>
    </w:rPr>
  </w:style>
  <w:style w:type="paragraph" w:styleId="Caption">
    <w:name w:val="caption"/>
    <w:basedOn w:val="Normal"/>
    <w:next w:val="Normal"/>
    <w:uiPriority w:val="35"/>
    <w:unhideWhenUsed/>
    <w:qFormat/>
    <w:rsid w:val="004701C0"/>
    <w:pPr>
      <w:spacing w:after="200" w:line="240" w:lineRule="auto"/>
      <w:ind w:firstLine="0"/>
    </w:pPr>
    <w:rPr>
      <w:iCs/>
      <w:sz w:val="22"/>
      <w:szCs w:val="18"/>
    </w:rPr>
  </w:style>
  <w:style w:type="paragraph" w:styleId="Bibliography">
    <w:name w:val="Bibliography"/>
    <w:basedOn w:val="Normal"/>
    <w:next w:val="Normal"/>
    <w:uiPriority w:val="37"/>
    <w:unhideWhenUsed/>
    <w:rsid w:val="00BC550B"/>
    <w:pPr>
      <w:framePr w:wrap="around" w:vAnchor="text" w:hAnchor="text" w:y="1"/>
      <w:ind w:firstLine="0"/>
    </w:pPr>
  </w:style>
  <w:style w:type="paragraph" w:styleId="Header">
    <w:name w:val="header"/>
    <w:basedOn w:val="Normal"/>
    <w:link w:val="HeaderChar"/>
    <w:uiPriority w:val="99"/>
    <w:unhideWhenUsed/>
    <w:rsid w:val="00C3274C"/>
    <w:pPr>
      <w:tabs>
        <w:tab w:val="center" w:pos="4680"/>
        <w:tab w:val="right" w:pos="9360"/>
      </w:tabs>
      <w:spacing w:line="240" w:lineRule="auto"/>
    </w:pPr>
  </w:style>
  <w:style w:type="character" w:customStyle="1" w:styleId="HeaderChar">
    <w:name w:val="Header Char"/>
    <w:basedOn w:val="DefaultParagraphFont"/>
    <w:link w:val="Header"/>
    <w:uiPriority w:val="99"/>
    <w:rsid w:val="00C3274C"/>
    <w:rPr>
      <w:rFonts w:ascii="Times New Roman" w:hAnsi="Times New Roman"/>
      <w:sz w:val="24"/>
    </w:rPr>
  </w:style>
  <w:style w:type="paragraph" w:styleId="Footer">
    <w:name w:val="footer"/>
    <w:basedOn w:val="Normal"/>
    <w:link w:val="FooterChar"/>
    <w:uiPriority w:val="99"/>
    <w:unhideWhenUsed/>
    <w:rsid w:val="00C3274C"/>
    <w:pPr>
      <w:tabs>
        <w:tab w:val="center" w:pos="4680"/>
        <w:tab w:val="right" w:pos="9360"/>
      </w:tabs>
      <w:spacing w:line="240" w:lineRule="auto"/>
    </w:pPr>
  </w:style>
  <w:style w:type="character" w:customStyle="1" w:styleId="FooterChar">
    <w:name w:val="Footer Char"/>
    <w:basedOn w:val="DefaultParagraphFont"/>
    <w:link w:val="Footer"/>
    <w:uiPriority w:val="99"/>
    <w:rsid w:val="00C3274C"/>
    <w:rPr>
      <w:rFonts w:ascii="Times New Roman" w:hAnsi="Times New Roman"/>
      <w:sz w:val="24"/>
    </w:rPr>
  </w:style>
  <w:style w:type="paragraph" w:styleId="ListParagraph">
    <w:name w:val="List Paragraph"/>
    <w:basedOn w:val="Normal"/>
    <w:uiPriority w:val="34"/>
    <w:rsid w:val="00E62DE4"/>
    <w:pPr>
      <w:spacing w:after="120" w:line="240" w:lineRule="auto"/>
      <w:ind w:left="720" w:firstLine="0"/>
    </w:pPr>
    <w:rPr>
      <w:rFonts w:eastAsia="Times New Roman" w:cs="Times New Roman"/>
      <w:szCs w:val="20"/>
    </w:rPr>
  </w:style>
  <w:style w:type="paragraph" w:styleId="BalloonText">
    <w:name w:val="Balloon Text"/>
    <w:basedOn w:val="Normal"/>
    <w:link w:val="BalloonTextChar"/>
    <w:uiPriority w:val="99"/>
    <w:semiHidden/>
    <w:unhideWhenUsed/>
    <w:rsid w:val="00BC55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50B"/>
    <w:rPr>
      <w:rFonts w:ascii="Segoe UI" w:hAnsi="Segoe UI" w:cs="Segoe UI"/>
      <w:sz w:val="18"/>
      <w:szCs w:val="18"/>
    </w:rPr>
  </w:style>
  <w:style w:type="character" w:customStyle="1" w:styleId="Heading3Char">
    <w:name w:val="Heading 3 Char"/>
    <w:basedOn w:val="DefaultParagraphFont"/>
    <w:link w:val="Heading3"/>
    <w:uiPriority w:val="9"/>
    <w:rsid w:val="00CC478A"/>
    <w:rPr>
      <w:rFonts w:eastAsiaTheme="majorEastAsia" w:cstheme="majorBidi"/>
      <w:b/>
      <w:sz w:val="28"/>
      <w:szCs w:val="24"/>
    </w:rPr>
  </w:style>
  <w:style w:type="character" w:customStyle="1" w:styleId="Heading4Char">
    <w:name w:val="Heading 4 Char"/>
    <w:basedOn w:val="DefaultParagraphFont"/>
    <w:link w:val="Heading4"/>
    <w:uiPriority w:val="9"/>
    <w:rsid w:val="00AC05A3"/>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6994">
      <w:bodyDiv w:val="1"/>
      <w:marLeft w:val="0"/>
      <w:marRight w:val="0"/>
      <w:marTop w:val="0"/>
      <w:marBottom w:val="0"/>
      <w:divBdr>
        <w:top w:val="none" w:sz="0" w:space="0" w:color="auto"/>
        <w:left w:val="none" w:sz="0" w:space="0" w:color="auto"/>
        <w:bottom w:val="none" w:sz="0" w:space="0" w:color="auto"/>
        <w:right w:val="none" w:sz="0" w:space="0" w:color="auto"/>
      </w:divBdr>
    </w:div>
    <w:div w:id="47804490">
      <w:bodyDiv w:val="1"/>
      <w:marLeft w:val="0"/>
      <w:marRight w:val="0"/>
      <w:marTop w:val="0"/>
      <w:marBottom w:val="0"/>
      <w:divBdr>
        <w:top w:val="none" w:sz="0" w:space="0" w:color="auto"/>
        <w:left w:val="none" w:sz="0" w:space="0" w:color="auto"/>
        <w:bottom w:val="none" w:sz="0" w:space="0" w:color="auto"/>
        <w:right w:val="none" w:sz="0" w:space="0" w:color="auto"/>
      </w:divBdr>
    </w:div>
    <w:div w:id="58867116">
      <w:bodyDiv w:val="1"/>
      <w:marLeft w:val="0"/>
      <w:marRight w:val="0"/>
      <w:marTop w:val="0"/>
      <w:marBottom w:val="0"/>
      <w:divBdr>
        <w:top w:val="none" w:sz="0" w:space="0" w:color="auto"/>
        <w:left w:val="none" w:sz="0" w:space="0" w:color="auto"/>
        <w:bottom w:val="none" w:sz="0" w:space="0" w:color="auto"/>
        <w:right w:val="none" w:sz="0" w:space="0" w:color="auto"/>
      </w:divBdr>
    </w:div>
    <w:div w:id="73011179">
      <w:bodyDiv w:val="1"/>
      <w:marLeft w:val="0"/>
      <w:marRight w:val="0"/>
      <w:marTop w:val="0"/>
      <w:marBottom w:val="0"/>
      <w:divBdr>
        <w:top w:val="none" w:sz="0" w:space="0" w:color="auto"/>
        <w:left w:val="none" w:sz="0" w:space="0" w:color="auto"/>
        <w:bottom w:val="none" w:sz="0" w:space="0" w:color="auto"/>
        <w:right w:val="none" w:sz="0" w:space="0" w:color="auto"/>
      </w:divBdr>
    </w:div>
    <w:div w:id="111901224">
      <w:bodyDiv w:val="1"/>
      <w:marLeft w:val="0"/>
      <w:marRight w:val="0"/>
      <w:marTop w:val="0"/>
      <w:marBottom w:val="0"/>
      <w:divBdr>
        <w:top w:val="none" w:sz="0" w:space="0" w:color="auto"/>
        <w:left w:val="none" w:sz="0" w:space="0" w:color="auto"/>
        <w:bottom w:val="none" w:sz="0" w:space="0" w:color="auto"/>
        <w:right w:val="none" w:sz="0" w:space="0" w:color="auto"/>
      </w:divBdr>
    </w:div>
    <w:div w:id="124281048">
      <w:bodyDiv w:val="1"/>
      <w:marLeft w:val="0"/>
      <w:marRight w:val="0"/>
      <w:marTop w:val="0"/>
      <w:marBottom w:val="0"/>
      <w:divBdr>
        <w:top w:val="none" w:sz="0" w:space="0" w:color="auto"/>
        <w:left w:val="none" w:sz="0" w:space="0" w:color="auto"/>
        <w:bottom w:val="none" w:sz="0" w:space="0" w:color="auto"/>
        <w:right w:val="none" w:sz="0" w:space="0" w:color="auto"/>
      </w:divBdr>
    </w:div>
    <w:div w:id="125240517">
      <w:bodyDiv w:val="1"/>
      <w:marLeft w:val="0"/>
      <w:marRight w:val="0"/>
      <w:marTop w:val="0"/>
      <w:marBottom w:val="0"/>
      <w:divBdr>
        <w:top w:val="none" w:sz="0" w:space="0" w:color="auto"/>
        <w:left w:val="none" w:sz="0" w:space="0" w:color="auto"/>
        <w:bottom w:val="none" w:sz="0" w:space="0" w:color="auto"/>
        <w:right w:val="none" w:sz="0" w:space="0" w:color="auto"/>
      </w:divBdr>
    </w:div>
    <w:div w:id="132602025">
      <w:bodyDiv w:val="1"/>
      <w:marLeft w:val="0"/>
      <w:marRight w:val="0"/>
      <w:marTop w:val="0"/>
      <w:marBottom w:val="0"/>
      <w:divBdr>
        <w:top w:val="none" w:sz="0" w:space="0" w:color="auto"/>
        <w:left w:val="none" w:sz="0" w:space="0" w:color="auto"/>
        <w:bottom w:val="none" w:sz="0" w:space="0" w:color="auto"/>
        <w:right w:val="none" w:sz="0" w:space="0" w:color="auto"/>
      </w:divBdr>
    </w:div>
    <w:div w:id="149369088">
      <w:bodyDiv w:val="1"/>
      <w:marLeft w:val="0"/>
      <w:marRight w:val="0"/>
      <w:marTop w:val="0"/>
      <w:marBottom w:val="0"/>
      <w:divBdr>
        <w:top w:val="none" w:sz="0" w:space="0" w:color="auto"/>
        <w:left w:val="none" w:sz="0" w:space="0" w:color="auto"/>
        <w:bottom w:val="none" w:sz="0" w:space="0" w:color="auto"/>
        <w:right w:val="none" w:sz="0" w:space="0" w:color="auto"/>
      </w:divBdr>
    </w:div>
    <w:div w:id="154928000">
      <w:bodyDiv w:val="1"/>
      <w:marLeft w:val="0"/>
      <w:marRight w:val="0"/>
      <w:marTop w:val="0"/>
      <w:marBottom w:val="0"/>
      <w:divBdr>
        <w:top w:val="none" w:sz="0" w:space="0" w:color="auto"/>
        <w:left w:val="none" w:sz="0" w:space="0" w:color="auto"/>
        <w:bottom w:val="none" w:sz="0" w:space="0" w:color="auto"/>
        <w:right w:val="none" w:sz="0" w:space="0" w:color="auto"/>
      </w:divBdr>
    </w:div>
    <w:div w:id="178206406">
      <w:bodyDiv w:val="1"/>
      <w:marLeft w:val="0"/>
      <w:marRight w:val="0"/>
      <w:marTop w:val="0"/>
      <w:marBottom w:val="0"/>
      <w:divBdr>
        <w:top w:val="none" w:sz="0" w:space="0" w:color="auto"/>
        <w:left w:val="none" w:sz="0" w:space="0" w:color="auto"/>
        <w:bottom w:val="none" w:sz="0" w:space="0" w:color="auto"/>
        <w:right w:val="none" w:sz="0" w:space="0" w:color="auto"/>
      </w:divBdr>
    </w:div>
    <w:div w:id="182256776">
      <w:bodyDiv w:val="1"/>
      <w:marLeft w:val="0"/>
      <w:marRight w:val="0"/>
      <w:marTop w:val="0"/>
      <w:marBottom w:val="0"/>
      <w:divBdr>
        <w:top w:val="none" w:sz="0" w:space="0" w:color="auto"/>
        <w:left w:val="none" w:sz="0" w:space="0" w:color="auto"/>
        <w:bottom w:val="none" w:sz="0" w:space="0" w:color="auto"/>
        <w:right w:val="none" w:sz="0" w:space="0" w:color="auto"/>
      </w:divBdr>
    </w:div>
    <w:div w:id="182473829">
      <w:bodyDiv w:val="1"/>
      <w:marLeft w:val="0"/>
      <w:marRight w:val="0"/>
      <w:marTop w:val="0"/>
      <w:marBottom w:val="0"/>
      <w:divBdr>
        <w:top w:val="none" w:sz="0" w:space="0" w:color="auto"/>
        <w:left w:val="none" w:sz="0" w:space="0" w:color="auto"/>
        <w:bottom w:val="none" w:sz="0" w:space="0" w:color="auto"/>
        <w:right w:val="none" w:sz="0" w:space="0" w:color="auto"/>
      </w:divBdr>
    </w:div>
    <w:div w:id="205071893">
      <w:bodyDiv w:val="1"/>
      <w:marLeft w:val="0"/>
      <w:marRight w:val="0"/>
      <w:marTop w:val="0"/>
      <w:marBottom w:val="0"/>
      <w:divBdr>
        <w:top w:val="none" w:sz="0" w:space="0" w:color="auto"/>
        <w:left w:val="none" w:sz="0" w:space="0" w:color="auto"/>
        <w:bottom w:val="none" w:sz="0" w:space="0" w:color="auto"/>
        <w:right w:val="none" w:sz="0" w:space="0" w:color="auto"/>
      </w:divBdr>
    </w:div>
    <w:div w:id="218513241">
      <w:bodyDiv w:val="1"/>
      <w:marLeft w:val="0"/>
      <w:marRight w:val="0"/>
      <w:marTop w:val="0"/>
      <w:marBottom w:val="0"/>
      <w:divBdr>
        <w:top w:val="none" w:sz="0" w:space="0" w:color="auto"/>
        <w:left w:val="none" w:sz="0" w:space="0" w:color="auto"/>
        <w:bottom w:val="none" w:sz="0" w:space="0" w:color="auto"/>
        <w:right w:val="none" w:sz="0" w:space="0" w:color="auto"/>
      </w:divBdr>
    </w:div>
    <w:div w:id="219171487">
      <w:bodyDiv w:val="1"/>
      <w:marLeft w:val="0"/>
      <w:marRight w:val="0"/>
      <w:marTop w:val="0"/>
      <w:marBottom w:val="0"/>
      <w:divBdr>
        <w:top w:val="none" w:sz="0" w:space="0" w:color="auto"/>
        <w:left w:val="none" w:sz="0" w:space="0" w:color="auto"/>
        <w:bottom w:val="none" w:sz="0" w:space="0" w:color="auto"/>
        <w:right w:val="none" w:sz="0" w:space="0" w:color="auto"/>
      </w:divBdr>
    </w:div>
    <w:div w:id="220290527">
      <w:bodyDiv w:val="1"/>
      <w:marLeft w:val="0"/>
      <w:marRight w:val="0"/>
      <w:marTop w:val="0"/>
      <w:marBottom w:val="0"/>
      <w:divBdr>
        <w:top w:val="none" w:sz="0" w:space="0" w:color="auto"/>
        <w:left w:val="none" w:sz="0" w:space="0" w:color="auto"/>
        <w:bottom w:val="none" w:sz="0" w:space="0" w:color="auto"/>
        <w:right w:val="none" w:sz="0" w:space="0" w:color="auto"/>
      </w:divBdr>
    </w:div>
    <w:div w:id="240676592">
      <w:bodyDiv w:val="1"/>
      <w:marLeft w:val="0"/>
      <w:marRight w:val="0"/>
      <w:marTop w:val="0"/>
      <w:marBottom w:val="0"/>
      <w:divBdr>
        <w:top w:val="none" w:sz="0" w:space="0" w:color="auto"/>
        <w:left w:val="none" w:sz="0" w:space="0" w:color="auto"/>
        <w:bottom w:val="none" w:sz="0" w:space="0" w:color="auto"/>
        <w:right w:val="none" w:sz="0" w:space="0" w:color="auto"/>
      </w:divBdr>
    </w:div>
    <w:div w:id="257830110">
      <w:bodyDiv w:val="1"/>
      <w:marLeft w:val="0"/>
      <w:marRight w:val="0"/>
      <w:marTop w:val="0"/>
      <w:marBottom w:val="0"/>
      <w:divBdr>
        <w:top w:val="none" w:sz="0" w:space="0" w:color="auto"/>
        <w:left w:val="none" w:sz="0" w:space="0" w:color="auto"/>
        <w:bottom w:val="none" w:sz="0" w:space="0" w:color="auto"/>
        <w:right w:val="none" w:sz="0" w:space="0" w:color="auto"/>
      </w:divBdr>
    </w:div>
    <w:div w:id="276329240">
      <w:bodyDiv w:val="1"/>
      <w:marLeft w:val="0"/>
      <w:marRight w:val="0"/>
      <w:marTop w:val="0"/>
      <w:marBottom w:val="0"/>
      <w:divBdr>
        <w:top w:val="none" w:sz="0" w:space="0" w:color="auto"/>
        <w:left w:val="none" w:sz="0" w:space="0" w:color="auto"/>
        <w:bottom w:val="none" w:sz="0" w:space="0" w:color="auto"/>
        <w:right w:val="none" w:sz="0" w:space="0" w:color="auto"/>
      </w:divBdr>
    </w:div>
    <w:div w:id="298195017">
      <w:bodyDiv w:val="1"/>
      <w:marLeft w:val="0"/>
      <w:marRight w:val="0"/>
      <w:marTop w:val="0"/>
      <w:marBottom w:val="0"/>
      <w:divBdr>
        <w:top w:val="none" w:sz="0" w:space="0" w:color="auto"/>
        <w:left w:val="none" w:sz="0" w:space="0" w:color="auto"/>
        <w:bottom w:val="none" w:sz="0" w:space="0" w:color="auto"/>
        <w:right w:val="none" w:sz="0" w:space="0" w:color="auto"/>
      </w:divBdr>
    </w:div>
    <w:div w:id="302584751">
      <w:bodyDiv w:val="1"/>
      <w:marLeft w:val="0"/>
      <w:marRight w:val="0"/>
      <w:marTop w:val="0"/>
      <w:marBottom w:val="0"/>
      <w:divBdr>
        <w:top w:val="none" w:sz="0" w:space="0" w:color="auto"/>
        <w:left w:val="none" w:sz="0" w:space="0" w:color="auto"/>
        <w:bottom w:val="none" w:sz="0" w:space="0" w:color="auto"/>
        <w:right w:val="none" w:sz="0" w:space="0" w:color="auto"/>
      </w:divBdr>
    </w:div>
    <w:div w:id="338508673">
      <w:bodyDiv w:val="1"/>
      <w:marLeft w:val="0"/>
      <w:marRight w:val="0"/>
      <w:marTop w:val="0"/>
      <w:marBottom w:val="0"/>
      <w:divBdr>
        <w:top w:val="none" w:sz="0" w:space="0" w:color="auto"/>
        <w:left w:val="none" w:sz="0" w:space="0" w:color="auto"/>
        <w:bottom w:val="none" w:sz="0" w:space="0" w:color="auto"/>
        <w:right w:val="none" w:sz="0" w:space="0" w:color="auto"/>
      </w:divBdr>
    </w:div>
    <w:div w:id="387651899">
      <w:bodyDiv w:val="1"/>
      <w:marLeft w:val="0"/>
      <w:marRight w:val="0"/>
      <w:marTop w:val="0"/>
      <w:marBottom w:val="0"/>
      <w:divBdr>
        <w:top w:val="none" w:sz="0" w:space="0" w:color="auto"/>
        <w:left w:val="none" w:sz="0" w:space="0" w:color="auto"/>
        <w:bottom w:val="none" w:sz="0" w:space="0" w:color="auto"/>
        <w:right w:val="none" w:sz="0" w:space="0" w:color="auto"/>
      </w:divBdr>
    </w:div>
    <w:div w:id="401413026">
      <w:bodyDiv w:val="1"/>
      <w:marLeft w:val="0"/>
      <w:marRight w:val="0"/>
      <w:marTop w:val="0"/>
      <w:marBottom w:val="0"/>
      <w:divBdr>
        <w:top w:val="none" w:sz="0" w:space="0" w:color="auto"/>
        <w:left w:val="none" w:sz="0" w:space="0" w:color="auto"/>
        <w:bottom w:val="none" w:sz="0" w:space="0" w:color="auto"/>
        <w:right w:val="none" w:sz="0" w:space="0" w:color="auto"/>
      </w:divBdr>
    </w:div>
    <w:div w:id="427970191">
      <w:bodyDiv w:val="1"/>
      <w:marLeft w:val="0"/>
      <w:marRight w:val="0"/>
      <w:marTop w:val="0"/>
      <w:marBottom w:val="0"/>
      <w:divBdr>
        <w:top w:val="none" w:sz="0" w:space="0" w:color="auto"/>
        <w:left w:val="none" w:sz="0" w:space="0" w:color="auto"/>
        <w:bottom w:val="none" w:sz="0" w:space="0" w:color="auto"/>
        <w:right w:val="none" w:sz="0" w:space="0" w:color="auto"/>
      </w:divBdr>
    </w:div>
    <w:div w:id="454835573">
      <w:bodyDiv w:val="1"/>
      <w:marLeft w:val="0"/>
      <w:marRight w:val="0"/>
      <w:marTop w:val="0"/>
      <w:marBottom w:val="0"/>
      <w:divBdr>
        <w:top w:val="none" w:sz="0" w:space="0" w:color="auto"/>
        <w:left w:val="none" w:sz="0" w:space="0" w:color="auto"/>
        <w:bottom w:val="none" w:sz="0" w:space="0" w:color="auto"/>
        <w:right w:val="none" w:sz="0" w:space="0" w:color="auto"/>
      </w:divBdr>
    </w:div>
    <w:div w:id="459617797">
      <w:bodyDiv w:val="1"/>
      <w:marLeft w:val="0"/>
      <w:marRight w:val="0"/>
      <w:marTop w:val="0"/>
      <w:marBottom w:val="0"/>
      <w:divBdr>
        <w:top w:val="none" w:sz="0" w:space="0" w:color="auto"/>
        <w:left w:val="none" w:sz="0" w:space="0" w:color="auto"/>
        <w:bottom w:val="none" w:sz="0" w:space="0" w:color="auto"/>
        <w:right w:val="none" w:sz="0" w:space="0" w:color="auto"/>
      </w:divBdr>
    </w:div>
    <w:div w:id="461002069">
      <w:bodyDiv w:val="1"/>
      <w:marLeft w:val="0"/>
      <w:marRight w:val="0"/>
      <w:marTop w:val="0"/>
      <w:marBottom w:val="0"/>
      <w:divBdr>
        <w:top w:val="none" w:sz="0" w:space="0" w:color="auto"/>
        <w:left w:val="none" w:sz="0" w:space="0" w:color="auto"/>
        <w:bottom w:val="none" w:sz="0" w:space="0" w:color="auto"/>
        <w:right w:val="none" w:sz="0" w:space="0" w:color="auto"/>
      </w:divBdr>
    </w:div>
    <w:div w:id="467169733">
      <w:bodyDiv w:val="1"/>
      <w:marLeft w:val="0"/>
      <w:marRight w:val="0"/>
      <w:marTop w:val="0"/>
      <w:marBottom w:val="0"/>
      <w:divBdr>
        <w:top w:val="none" w:sz="0" w:space="0" w:color="auto"/>
        <w:left w:val="none" w:sz="0" w:space="0" w:color="auto"/>
        <w:bottom w:val="none" w:sz="0" w:space="0" w:color="auto"/>
        <w:right w:val="none" w:sz="0" w:space="0" w:color="auto"/>
      </w:divBdr>
    </w:div>
    <w:div w:id="514195768">
      <w:bodyDiv w:val="1"/>
      <w:marLeft w:val="0"/>
      <w:marRight w:val="0"/>
      <w:marTop w:val="0"/>
      <w:marBottom w:val="0"/>
      <w:divBdr>
        <w:top w:val="none" w:sz="0" w:space="0" w:color="auto"/>
        <w:left w:val="none" w:sz="0" w:space="0" w:color="auto"/>
        <w:bottom w:val="none" w:sz="0" w:space="0" w:color="auto"/>
        <w:right w:val="none" w:sz="0" w:space="0" w:color="auto"/>
      </w:divBdr>
    </w:div>
    <w:div w:id="517356575">
      <w:bodyDiv w:val="1"/>
      <w:marLeft w:val="0"/>
      <w:marRight w:val="0"/>
      <w:marTop w:val="0"/>
      <w:marBottom w:val="0"/>
      <w:divBdr>
        <w:top w:val="none" w:sz="0" w:space="0" w:color="auto"/>
        <w:left w:val="none" w:sz="0" w:space="0" w:color="auto"/>
        <w:bottom w:val="none" w:sz="0" w:space="0" w:color="auto"/>
        <w:right w:val="none" w:sz="0" w:space="0" w:color="auto"/>
      </w:divBdr>
    </w:div>
    <w:div w:id="525797401">
      <w:bodyDiv w:val="1"/>
      <w:marLeft w:val="0"/>
      <w:marRight w:val="0"/>
      <w:marTop w:val="0"/>
      <w:marBottom w:val="0"/>
      <w:divBdr>
        <w:top w:val="none" w:sz="0" w:space="0" w:color="auto"/>
        <w:left w:val="none" w:sz="0" w:space="0" w:color="auto"/>
        <w:bottom w:val="none" w:sz="0" w:space="0" w:color="auto"/>
        <w:right w:val="none" w:sz="0" w:space="0" w:color="auto"/>
      </w:divBdr>
    </w:div>
    <w:div w:id="531455356">
      <w:bodyDiv w:val="1"/>
      <w:marLeft w:val="0"/>
      <w:marRight w:val="0"/>
      <w:marTop w:val="0"/>
      <w:marBottom w:val="0"/>
      <w:divBdr>
        <w:top w:val="none" w:sz="0" w:space="0" w:color="auto"/>
        <w:left w:val="none" w:sz="0" w:space="0" w:color="auto"/>
        <w:bottom w:val="none" w:sz="0" w:space="0" w:color="auto"/>
        <w:right w:val="none" w:sz="0" w:space="0" w:color="auto"/>
      </w:divBdr>
    </w:div>
    <w:div w:id="549390183">
      <w:bodyDiv w:val="1"/>
      <w:marLeft w:val="0"/>
      <w:marRight w:val="0"/>
      <w:marTop w:val="0"/>
      <w:marBottom w:val="0"/>
      <w:divBdr>
        <w:top w:val="none" w:sz="0" w:space="0" w:color="auto"/>
        <w:left w:val="none" w:sz="0" w:space="0" w:color="auto"/>
        <w:bottom w:val="none" w:sz="0" w:space="0" w:color="auto"/>
        <w:right w:val="none" w:sz="0" w:space="0" w:color="auto"/>
      </w:divBdr>
    </w:div>
    <w:div w:id="551234475">
      <w:bodyDiv w:val="1"/>
      <w:marLeft w:val="0"/>
      <w:marRight w:val="0"/>
      <w:marTop w:val="0"/>
      <w:marBottom w:val="0"/>
      <w:divBdr>
        <w:top w:val="none" w:sz="0" w:space="0" w:color="auto"/>
        <w:left w:val="none" w:sz="0" w:space="0" w:color="auto"/>
        <w:bottom w:val="none" w:sz="0" w:space="0" w:color="auto"/>
        <w:right w:val="none" w:sz="0" w:space="0" w:color="auto"/>
      </w:divBdr>
    </w:div>
    <w:div w:id="552501165">
      <w:bodyDiv w:val="1"/>
      <w:marLeft w:val="0"/>
      <w:marRight w:val="0"/>
      <w:marTop w:val="0"/>
      <w:marBottom w:val="0"/>
      <w:divBdr>
        <w:top w:val="none" w:sz="0" w:space="0" w:color="auto"/>
        <w:left w:val="none" w:sz="0" w:space="0" w:color="auto"/>
        <w:bottom w:val="none" w:sz="0" w:space="0" w:color="auto"/>
        <w:right w:val="none" w:sz="0" w:space="0" w:color="auto"/>
      </w:divBdr>
    </w:div>
    <w:div w:id="570625804">
      <w:bodyDiv w:val="1"/>
      <w:marLeft w:val="0"/>
      <w:marRight w:val="0"/>
      <w:marTop w:val="0"/>
      <w:marBottom w:val="0"/>
      <w:divBdr>
        <w:top w:val="none" w:sz="0" w:space="0" w:color="auto"/>
        <w:left w:val="none" w:sz="0" w:space="0" w:color="auto"/>
        <w:bottom w:val="none" w:sz="0" w:space="0" w:color="auto"/>
        <w:right w:val="none" w:sz="0" w:space="0" w:color="auto"/>
      </w:divBdr>
    </w:div>
    <w:div w:id="598637557">
      <w:bodyDiv w:val="1"/>
      <w:marLeft w:val="0"/>
      <w:marRight w:val="0"/>
      <w:marTop w:val="0"/>
      <w:marBottom w:val="0"/>
      <w:divBdr>
        <w:top w:val="none" w:sz="0" w:space="0" w:color="auto"/>
        <w:left w:val="none" w:sz="0" w:space="0" w:color="auto"/>
        <w:bottom w:val="none" w:sz="0" w:space="0" w:color="auto"/>
        <w:right w:val="none" w:sz="0" w:space="0" w:color="auto"/>
      </w:divBdr>
    </w:div>
    <w:div w:id="615257192">
      <w:bodyDiv w:val="1"/>
      <w:marLeft w:val="0"/>
      <w:marRight w:val="0"/>
      <w:marTop w:val="0"/>
      <w:marBottom w:val="0"/>
      <w:divBdr>
        <w:top w:val="none" w:sz="0" w:space="0" w:color="auto"/>
        <w:left w:val="none" w:sz="0" w:space="0" w:color="auto"/>
        <w:bottom w:val="none" w:sz="0" w:space="0" w:color="auto"/>
        <w:right w:val="none" w:sz="0" w:space="0" w:color="auto"/>
      </w:divBdr>
    </w:div>
    <w:div w:id="633098816">
      <w:bodyDiv w:val="1"/>
      <w:marLeft w:val="0"/>
      <w:marRight w:val="0"/>
      <w:marTop w:val="0"/>
      <w:marBottom w:val="0"/>
      <w:divBdr>
        <w:top w:val="none" w:sz="0" w:space="0" w:color="auto"/>
        <w:left w:val="none" w:sz="0" w:space="0" w:color="auto"/>
        <w:bottom w:val="none" w:sz="0" w:space="0" w:color="auto"/>
        <w:right w:val="none" w:sz="0" w:space="0" w:color="auto"/>
      </w:divBdr>
    </w:div>
    <w:div w:id="645932201">
      <w:bodyDiv w:val="1"/>
      <w:marLeft w:val="0"/>
      <w:marRight w:val="0"/>
      <w:marTop w:val="0"/>
      <w:marBottom w:val="0"/>
      <w:divBdr>
        <w:top w:val="none" w:sz="0" w:space="0" w:color="auto"/>
        <w:left w:val="none" w:sz="0" w:space="0" w:color="auto"/>
        <w:bottom w:val="none" w:sz="0" w:space="0" w:color="auto"/>
        <w:right w:val="none" w:sz="0" w:space="0" w:color="auto"/>
      </w:divBdr>
    </w:div>
    <w:div w:id="651446206">
      <w:bodyDiv w:val="1"/>
      <w:marLeft w:val="0"/>
      <w:marRight w:val="0"/>
      <w:marTop w:val="0"/>
      <w:marBottom w:val="0"/>
      <w:divBdr>
        <w:top w:val="none" w:sz="0" w:space="0" w:color="auto"/>
        <w:left w:val="none" w:sz="0" w:space="0" w:color="auto"/>
        <w:bottom w:val="none" w:sz="0" w:space="0" w:color="auto"/>
        <w:right w:val="none" w:sz="0" w:space="0" w:color="auto"/>
      </w:divBdr>
    </w:div>
    <w:div w:id="663241419">
      <w:bodyDiv w:val="1"/>
      <w:marLeft w:val="0"/>
      <w:marRight w:val="0"/>
      <w:marTop w:val="0"/>
      <w:marBottom w:val="0"/>
      <w:divBdr>
        <w:top w:val="none" w:sz="0" w:space="0" w:color="auto"/>
        <w:left w:val="none" w:sz="0" w:space="0" w:color="auto"/>
        <w:bottom w:val="none" w:sz="0" w:space="0" w:color="auto"/>
        <w:right w:val="none" w:sz="0" w:space="0" w:color="auto"/>
      </w:divBdr>
    </w:div>
    <w:div w:id="676082601">
      <w:bodyDiv w:val="1"/>
      <w:marLeft w:val="0"/>
      <w:marRight w:val="0"/>
      <w:marTop w:val="0"/>
      <w:marBottom w:val="0"/>
      <w:divBdr>
        <w:top w:val="none" w:sz="0" w:space="0" w:color="auto"/>
        <w:left w:val="none" w:sz="0" w:space="0" w:color="auto"/>
        <w:bottom w:val="none" w:sz="0" w:space="0" w:color="auto"/>
        <w:right w:val="none" w:sz="0" w:space="0" w:color="auto"/>
      </w:divBdr>
    </w:div>
    <w:div w:id="689913468">
      <w:bodyDiv w:val="1"/>
      <w:marLeft w:val="0"/>
      <w:marRight w:val="0"/>
      <w:marTop w:val="0"/>
      <w:marBottom w:val="0"/>
      <w:divBdr>
        <w:top w:val="none" w:sz="0" w:space="0" w:color="auto"/>
        <w:left w:val="none" w:sz="0" w:space="0" w:color="auto"/>
        <w:bottom w:val="none" w:sz="0" w:space="0" w:color="auto"/>
        <w:right w:val="none" w:sz="0" w:space="0" w:color="auto"/>
      </w:divBdr>
    </w:div>
    <w:div w:id="698624381">
      <w:bodyDiv w:val="1"/>
      <w:marLeft w:val="0"/>
      <w:marRight w:val="0"/>
      <w:marTop w:val="0"/>
      <w:marBottom w:val="0"/>
      <w:divBdr>
        <w:top w:val="none" w:sz="0" w:space="0" w:color="auto"/>
        <w:left w:val="none" w:sz="0" w:space="0" w:color="auto"/>
        <w:bottom w:val="none" w:sz="0" w:space="0" w:color="auto"/>
        <w:right w:val="none" w:sz="0" w:space="0" w:color="auto"/>
      </w:divBdr>
    </w:div>
    <w:div w:id="710157127">
      <w:bodyDiv w:val="1"/>
      <w:marLeft w:val="0"/>
      <w:marRight w:val="0"/>
      <w:marTop w:val="0"/>
      <w:marBottom w:val="0"/>
      <w:divBdr>
        <w:top w:val="none" w:sz="0" w:space="0" w:color="auto"/>
        <w:left w:val="none" w:sz="0" w:space="0" w:color="auto"/>
        <w:bottom w:val="none" w:sz="0" w:space="0" w:color="auto"/>
        <w:right w:val="none" w:sz="0" w:space="0" w:color="auto"/>
      </w:divBdr>
    </w:div>
    <w:div w:id="728920405">
      <w:bodyDiv w:val="1"/>
      <w:marLeft w:val="0"/>
      <w:marRight w:val="0"/>
      <w:marTop w:val="0"/>
      <w:marBottom w:val="0"/>
      <w:divBdr>
        <w:top w:val="none" w:sz="0" w:space="0" w:color="auto"/>
        <w:left w:val="none" w:sz="0" w:space="0" w:color="auto"/>
        <w:bottom w:val="none" w:sz="0" w:space="0" w:color="auto"/>
        <w:right w:val="none" w:sz="0" w:space="0" w:color="auto"/>
      </w:divBdr>
    </w:div>
    <w:div w:id="735399509">
      <w:bodyDiv w:val="1"/>
      <w:marLeft w:val="0"/>
      <w:marRight w:val="0"/>
      <w:marTop w:val="0"/>
      <w:marBottom w:val="0"/>
      <w:divBdr>
        <w:top w:val="none" w:sz="0" w:space="0" w:color="auto"/>
        <w:left w:val="none" w:sz="0" w:space="0" w:color="auto"/>
        <w:bottom w:val="none" w:sz="0" w:space="0" w:color="auto"/>
        <w:right w:val="none" w:sz="0" w:space="0" w:color="auto"/>
      </w:divBdr>
    </w:div>
    <w:div w:id="785275663">
      <w:bodyDiv w:val="1"/>
      <w:marLeft w:val="0"/>
      <w:marRight w:val="0"/>
      <w:marTop w:val="0"/>
      <w:marBottom w:val="0"/>
      <w:divBdr>
        <w:top w:val="none" w:sz="0" w:space="0" w:color="auto"/>
        <w:left w:val="none" w:sz="0" w:space="0" w:color="auto"/>
        <w:bottom w:val="none" w:sz="0" w:space="0" w:color="auto"/>
        <w:right w:val="none" w:sz="0" w:space="0" w:color="auto"/>
      </w:divBdr>
    </w:div>
    <w:div w:id="807825607">
      <w:bodyDiv w:val="1"/>
      <w:marLeft w:val="0"/>
      <w:marRight w:val="0"/>
      <w:marTop w:val="0"/>
      <w:marBottom w:val="0"/>
      <w:divBdr>
        <w:top w:val="none" w:sz="0" w:space="0" w:color="auto"/>
        <w:left w:val="none" w:sz="0" w:space="0" w:color="auto"/>
        <w:bottom w:val="none" w:sz="0" w:space="0" w:color="auto"/>
        <w:right w:val="none" w:sz="0" w:space="0" w:color="auto"/>
      </w:divBdr>
    </w:div>
    <w:div w:id="833841908">
      <w:bodyDiv w:val="1"/>
      <w:marLeft w:val="0"/>
      <w:marRight w:val="0"/>
      <w:marTop w:val="0"/>
      <w:marBottom w:val="0"/>
      <w:divBdr>
        <w:top w:val="none" w:sz="0" w:space="0" w:color="auto"/>
        <w:left w:val="none" w:sz="0" w:space="0" w:color="auto"/>
        <w:bottom w:val="none" w:sz="0" w:space="0" w:color="auto"/>
        <w:right w:val="none" w:sz="0" w:space="0" w:color="auto"/>
      </w:divBdr>
    </w:div>
    <w:div w:id="857037379">
      <w:bodyDiv w:val="1"/>
      <w:marLeft w:val="0"/>
      <w:marRight w:val="0"/>
      <w:marTop w:val="0"/>
      <w:marBottom w:val="0"/>
      <w:divBdr>
        <w:top w:val="none" w:sz="0" w:space="0" w:color="auto"/>
        <w:left w:val="none" w:sz="0" w:space="0" w:color="auto"/>
        <w:bottom w:val="none" w:sz="0" w:space="0" w:color="auto"/>
        <w:right w:val="none" w:sz="0" w:space="0" w:color="auto"/>
      </w:divBdr>
    </w:div>
    <w:div w:id="865486281">
      <w:bodyDiv w:val="1"/>
      <w:marLeft w:val="0"/>
      <w:marRight w:val="0"/>
      <w:marTop w:val="0"/>
      <w:marBottom w:val="0"/>
      <w:divBdr>
        <w:top w:val="none" w:sz="0" w:space="0" w:color="auto"/>
        <w:left w:val="none" w:sz="0" w:space="0" w:color="auto"/>
        <w:bottom w:val="none" w:sz="0" w:space="0" w:color="auto"/>
        <w:right w:val="none" w:sz="0" w:space="0" w:color="auto"/>
      </w:divBdr>
    </w:div>
    <w:div w:id="872769365">
      <w:bodyDiv w:val="1"/>
      <w:marLeft w:val="0"/>
      <w:marRight w:val="0"/>
      <w:marTop w:val="0"/>
      <w:marBottom w:val="0"/>
      <w:divBdr>
        <w:top w:val="none" w:sz="0" w:space="0" w:color="auto"/>
        <w:left w:val="none" w:sz="0" w:space="0" w:color="auto"/>
        <w:bottom w:val="none" w:sz="0" w:space="0" w:color="auto"/>
        <w:right w:val="none" w:sz="0" w:space="0" w:color="auto"/>
      </w:divBdr>
    </w:div>
    <w:div w:id="874654024">
      <w:bodyDiv w:val="1"/>
      <w:marLeft w:val="0"/>
      <w:marRight w:val="0"/>
      <w:marTop w:val="0"/>
      <w:marBottom w:val="0"/>
      <w:divBdr>
        <w:top w:val="none" w:sz="0" w:space="0" w:color="auto"/>
        <w:left w:val="none" w:sz="0" w:space="0" w:color="auto"/>
        <w:bottom w:val="none" w:sz="0" w:space="0" w:color="auto"/>
        <w:right w:val="none" w:sz="0" w:space="0" w:color="auto"/>
      </w:divBdr>
    </w:div>
    <w:div w:id="874735135">
      <w:bodyDiv w:val="1"/>
      <w:marLeft w:val="0"/>
      <w:marRight w:val="0"/>
      <w:marTop w:val="0"/>
      <w:marBottom w:val="0"/>
      <w:divBdr>
        <w:top w:val="none" w:sz="0" w:space="0" w:color="auto"/>
        <w:left w:val="none" w:sz="0" w:space="0" w:color="auto"/>
        <w:bottom w:val="none" w:sz="0" w:space="0" w:color="auto"/>
        <w:right w:val="none" w:sz="0" w:space="0" w:color="auto"/>
      </w:divBdr>
    </w:div>
    <w:div w:id="889153602">
      <w:bodyDiv w:val="1"/>
      <w:marLeft w:val="0"/>
      <w:marRight w:val="0"/>
      <w:marTop w:val="0"/>
      <w:marBottom w:val="0"/>
      <w:divBdr>
        <w:top w:val="none" w:sz="0" w:space="0" w:color="auto"/>
        <w:left w:val="none" w:sz="0" w:space="0" w:color="auto"/>
        <w:bottom w:val="none" w:sz="0" w:space="0" w:color="auto"/>
        <w:right w:val="none" w:sz="0" w:space="0" w:color="auto"/>
      </w:divBdr>
    </w:div>
    <w:div w:id="895317778">
      <w:bodyDiv w:val="1"/>
      <w:marLeft w:val="0"/>
      <w:marRight w:val="0"/>
      <w:marTop w:val="0"/>
      <w:marBottom w:val="0"/>
      <w:divBdr>
        <w:top w:val="none" w:sz="0" w:space="0" w:color="auto"/>
        <w:left w:val="none" w:sz="0" w:space="0" w:color="auto"/>
        <w:bottom w:val="none" w:sz="0" w:space="0" w:color="auto"/>
        <w:right w:val="none" w:sz="0" w:space="0" w:color="auto"/>
      </w:divBdr>
    </w:div>
    <w:div w:id="978001716">
      <w:bodyDiv w:val="1"/>
      <w:marLeft w:val="0"/>
      <w:marRight w:val="0"/>
      <w:marTop w:val="0"/>
      <w:marBottom w:val="0"/>
      <w:divBdr>
        <w:top w:val="none" w:sz="0" w:space="0" w:color="auto"/>
        <w:left w:val="none" w:sz="0" w:space="0" w:color="auto"/>
        <w:bottom w:val="none" w:sz="0" w:space="0" w:color="auto"/>
        <w:right w:val="none" w:sz="0" w:space="0" w:color="auto"/>
      </w:divBdr>
    </w:div>
    <w:div w:id="982848378">
      <w:bodyDiv w:val="1"/>
      <w:marLeft w:val="0"/>
      <w:marRight w:val="0"/>
      <w:marTop w:val="0"/>
      <w:marBottom w:val="0"/>
      <w:divBdr>
        <w:top w:val="none" w:sz="0" w:space="0" w:color="auto"/>
        <w:left w:val="none" w:sz="0" w:space="0" w:color="auto"/>
        <w:bottom w:val="none" w:sz="0" w:space="0" w:color="auto"/>
        <w:right w:val="none" w:sz="0" w:space="0" w:color="auto"/>
      </w:divBdr>
    </w:div>
    <w:div w:id="983856240">
      <w:bodyDiv w:val="1"/>
      <w:marLeft w:val="0"/>
      <w:marRight w:val="0"/>
      <w:marTop w:val="0"/>
      <w:marBottom w:val="0"/>
      <w:divBdr>
        <w:top w:val="none" w:sz="0" w:space="0" w:color="auto"/>
        <w:left w:val="none" w:sz="0" w:space="0" w:color="auto"/>
        <w:bottom w:val="none" w:sz="0" w:space="0" w:color="auto"/>
        <w:right w:val="none" w:sz="0" w:space="0" w:color="auto"/>
      </w:divBdr>
    </w:div>
    <w:div w:id="999043847">
      <w:bodyDiv w:val="1"/>
      <w:marLeft w:val="0"/>
      <w:marRight w:val="0"/>
      <w:marTop w:val="0"/>
      <w:marBottom w:val="0"/>
      <w:divBdr>
        <w:top w:val="none" w:sz="0" w:space="0" w:color="auto"/>
        <w:left w:val="none" w:sz="0" w:space="0" w:color="auto"/>
        <w:bottom w:val="none" w:sz="0" w:space="0" w:color="auto"/>
        <w:right w:val="none" w:sz="0" w:space="0" w:color="auto"/>
      </w:divBdr>
    </w:div>
    <w:div w:id="1032262683">
      <w:bodyDiv w:val="1"/>
      <w:marLeft w:val="0"/>
      <w:marRight w:val="0"/>
      <w:marTop w:val="0"/>
      <w:marBottom w:val="0"/>
      <w:divBdr>
        <w:top w:val="none" w:sz="0" w:space="0" w:color="auto"/>
        <w:left w:val="none" w:sz="0" w:space="0" w:color="auto"/>
        <w:bottom w:val="none" w:sz="0" w:space="0" w:color="auto"/>
        <w:right w:val="none" w:sz="0" w:space="0" w:color="auto"/>
      </w:divBdr>
    </w:div>
    <w:div w:id="1040201902">
      <w:bodyDiv w:val="1"/>
      <w:marLeft w:val="0"/>
      <w:marRight w:val="0"/>
      <w:marTop w:val="0"/>
      <w:marBottom w:val="0"/>
      <w:divBdr>
        <w:top w:val="none" w:sz="0" w:space="0" w:color="auto"/>
        <w:left w:val="none" w:sz="0" w:space="0" w:color="auto"/>
        <w:bottom w:val="none" w:sz="0" w:space="0" w:color="auto"/>
        <w:right w:val="none" w:sz="0" w:space="0" w:color="auto"/>
      </w:divBdr>
    </w:div>
    <w:div w:id="1082408823">
      <w:bodyDiv w:val="1"/>
      <w:marLeft w:val="0"/>
      <w:marRight w:val="0"/>
      <w:marTop w:val="0"/>
      <w:marBottom w:val="0"/>
      <w:divBdr>
        <w:top w:val="none" w:sz="0" w:space="0" w:color="auto"/>
        <w:left w:val="none" w:sz="0" w:space="0" w:color="auto"/>
        <w:bottom w:val="none" w:sz="0" w:space="0" w:color="auto"/>
        <w:right w:val="none" w:sz="0" w:space="0" w:color="auto"/>
      </w:divBdr>
    </w:div>
    <w:div w:id="1083599566">
      <w:bodyDiv w:val="1"/>
      <w:marLeft w:val="0"/>
      <w:marRight w:val="0"/>
      <w:marTop w:val="0"/>
      <w:marBottom w:val="0"/>
      <w:divBdr>
        <w:top w:val="none" w:sz="0" w:space="0" w:color="auto"/>
        <w:left w:val="none" w:sz="0" w:space="0" w:color="auto"/>
        <w:bottom w:val="none" w:sz="0" w:space="0" w:color="auto"/>
        <w:right w:val="none" w:sz="0" w:space="0" w:color="auto"/>
      </w:divBdr>
    </w:div>
    <w:div w:id="1100107913">
      <w:bodyDiv w:val="1"/>
      <w:marLeft w:val="0"/>
      <w:marRight w:val="0"/>
      <w:marTop w:val="0"/>
      <w:marBottom w:val="0"/>
      <w:divBdr>
        <w:top w:val="none" w:sz="0" w:space="0" w:color="auto"/>
        <w:left w:val="none" w:sz="0" w:space="0" w:color="auto"/>
        <w:bottom w:val="none" w:sz="0" w:space="0" w:color="auto"/>
        <w:right w:val="none" w:sz="0" w:space="0" w:color="auto"/>
      </w:divBdr>
    </w:div>
    <w:div w:id="1108310103">
      <w:bodyDiv w:val="1"/>
      <w:marLeft w:val="0"/>
      <w:marRight w:val="0"/>
      <w:marTop w:val="0"/>
      <w:marBottom w:val="0"/>
      <w:divBdr>
        <w:top w:val="none" w:sz="0" w:space="0" w:color="auto"/>
        <w:left w:val="none" w:sz="0" w:space="0" w:color="auto"/>
        <w:bottom w:val="none" w:sz="0" w:space="0" w:color="auto"/>
        <w:right w:val="none" w:sz="0" w:space="0" w:color="auto"/>
      </w:divBdr>
    </w:div>
    <w:div w:id="1145003623">
      <w:bodyDiv w:val="1"/>
      <w:marLeft w:val="0"/>
      <w:marRight w:val="0"/>
      <w:marTop w:val="0"/>
      <w:marBottom w:val="0"/>
      <w:divBdr>
        <w:top w:val="none" w:sz="0" w:space="0" w:color="auto"/>
        <w:left w:val="none" w:sz="0" w:space="0" w:color="auto"/>
        <w:bottom w:val="none" w:sz="0" w:space="0" w:color="auto"/>
        <w:right w:val="none" w:sz="0" w:space="0" w:color="auto"/>
      </w:divBdr>
    </w:div>
    <w:div w:id="1146583363">
      <w:bodyDiv w:val="1"/>
      <w:marLeft w:val="0"/>
      <w:marRight w:val="0"/>
      <w:marTop w:val="0"/>
      <w:marBottom w:val="0"/>
      <w:divBdr>
        <w:top w:val="none" w:sz="0" w:space="0" w:color="auto"/>
        <w:left w:val="none" w:sz="0" w:space="0" w:color="auto"/>
        <w:bottom w:val="none" w:sz="0" w:space="0" w:color="auto"/>
        <w:right w:val="none" w:sz="0" w:space="0" w:color="auto"/>
      </w:divBdr>
    </w:div>
    <w:div w:id="1148017278">
      <w:bodyDiv w:val="1"/>
      <w:marLeft w:val="0"/>
      <w:marRight w:val="0"/>
      <w:marTop w:val="0"/>
      <w:marBottom w:val="0"/>
      <w:divBdr>
        <w:top w:val="none" w:sz="0" w:space="0" w:color="auto"/>
        <w:left w:val="none" w:sz="0" w:space="0" w:color="auto"/>
        <w:bottom w:val="none" w:sz="0" w:space="0" w:color="auto"/>
        <w:right w:val="none" w:sz="0" w:space="0" w:color="auto"/>
      </w:divBdr>
    </w:div>
    <w:div w:id="1169058030">
      <w:bodyDiv w:val="1"/>
      <w:marLeft w:val="0"/>
      <w:marRight w:val="0"/>
      <w:marTop w:val="0"/>
      <w:marBottom w:val="0"/>
      <w:divBdr>
        <w:top w:val="none" w:sz="0" w:space="0" w:color="auto"/>
        <w:left w:val="none" w:sz="0" w:space="0" w:color="auto"/>
        <w:bottom w:val="none" w:sz="0" w:space="0" w:color="auto"/>
        <w:right w:val="none" w:sz="0" w:space="0" w:color="auto"/>
      </w:divBdr>
    </w:div>
    <w:div w:id="1169252098">
      <w:bodyDiv w:val="1"/>
      <w:marLeft w:val="0"/>
      <w:marRight w:val="0"/>
      <w:marTop w:val="0"/>
      <w:marBottom w:val="0"/>
      <w:divBdr>
        <w:top w:val="none" w:sz="0" w:space="0" w:color="auto"/>
        <w:left w:val="none" w:sz="0" w:space="0" w:color="auto"/>
        <w:bottom w:val="none" w:sz="0" w:space="0" w:color="auto"/>
        <w:right w:val="none" w:sz="0" w:space="0" w:color="auto"/>
      </w:divBdr>
    </w:div>
    <w:div w:id="1169444424">
      <w:bodyDiv w:val="1"/>
      <w:marLeft w:val="0"/>
      <w:marRight w:val="0"/>
      <w:marTop w:val="0"/>
      <w:marBottom w:val="0"/>
      <w:divBdr>
        <w:top w:val="none" w:sz="0" w:space="0" w:color="auto"/>
        <w:left w:val="none" w:sz="0" w:space="0" w:color="auto"/>
        <w:bottom w:val="none" w:sz="0" w:space="0" w:color="auto"/>
        <w:right w:val="none" w:sz="0" w:space="0" w:color="auto"/>
      </w:divBdr>
    </w:div>
    <w:div w:id="1176115637">
      <w:bodyDiv w:val="1"/>
      <w:marLeft w:val="0"/>
      <w:marRight w:val="0"/>
      <w:marTop w:val="0"/>
      <w:marBottom w:val="0"/>
      <w:divBdr>
        <w:top w:val="none" w:sz="0" w:space="0" w:color="auto"/>
        <w:left w:val="none" w:sz="0" w:space="0" w:color="auto"/>
        <w:bottom w:val="none" w:sz="0" w:space="0" w:color="auto"/>
        <w:right w:val="none" w:sz="0" w:space="0" w:color="auto"/>
      </w:divBdr>
    </w:div>
    <w:div w:id="1185677383">
      <w:bodyDiv w:val="1"/>
      <w:marLeft w:val="0"/>
      <w:marRight w:val="0"/>
      <w:marTop w:val="0"/>
      <w:marBottom w:val="0"/>
      <w:divBdr>
        <w:top w:val="none" w:sz="0" w:space="0" w:color="auto"/>
        <w:left w:val="none" w:sz="0" w:space="0" w:color="auto"/>
        <w:bottom w:val="none" w:sz="0" w:space="0" w:color="auto"/>
        <w:right w:val="none" w:sz="0" w:space="0" w:color="auto"/>
      </w:divBdr>
    </w:div>
    <w:div w:id="1204291387">
      <w:bodyDiv w:val="1"/>
      <w:marLeft w:val="0"/>
      <w:marRight w:val="0"/>
      <w:marTop w:val="0"/>
      <w:marBottom w:val="0"/>
      <w:divBdr>
        <w:top w:val="none" w:sz="0" w:space="0" w:color="auto"/>
        <w:left w:val="none" w:sz="0" w:space="0" w:color="auto"/>
        <w:bottom w:val="none" w:sz="0" w:space="0" w:color="auto"/>
        <w:right w:val="none" w:sz="0" w:space="0" w:color="auto"/>
      </w:divBdr>
    </w:div>
    <w:div w:id="1271426374">
      <w:bodyDiv w:val="1"/>
      <w:marLeft w:val="0"/>
      <w:marRight w:val="0"/>
      <w:marTop w:val="0"/>
      <w:marBottom w:val="0"/>
      <w:divBdr>
        <w:top w:val="none" w:sz="0" w:space="0" w:color="auto"/>
        <w:left w:val="none" w:sz="0" w:space="0" w:color="auto"/>
        <w:bottom w:val="none" w:sz="0" w:space="0" w:color="auto"/>
        <w:right w:val="none" w:sz="0" w:space="0" w:color="auto"/>
      </w:divBdr>
    </w:div>
    <w:div w:id="1285162618">
      <w:bodyDiv w:val="1"/>
      <w:marLeft w:val="0"/>
      <w:marRight w:val="0"/>
      <w:marTop w:val="0"/>
      <w:marBottom w:val="0"/>
      <w:divBdr>
        <w:top w:val="none" w:sz="0" w:space="0" w:color="auto"/>
        <w:left w:val="none" w:sz="0" w:space="0" w:color="auto"/>
        <w:bottom w:val="none" w:sz="0" w:space="0" w:color="auto"/>
        <w:right w:val="none" w:sz="0" w:space="0" w:color="auto"/>
      </w:divBdr>
    </w:div>
    <w:div w:id="1295868178">
      <w:bodyDiv w:val="1"/>
      <w:marLeft w:val="0"/>
      <w:marRight w:val="0"/>
      <w:marTop w:val="0"/>
      <w:marBottom w:val="0"/>
      <w:divBdr>
        <w:top w:val="none" w:sz="0" w:space="0" w:color="auto"/>
        <w:left w:val="none" w:sz="0" w:space="0" w:color="auto"/>
        <w:bottom w:val="none" w:sz="0" w:space="0" w:color="auto"/>
        <w:right w:val="none" w:sz="0" w:space="0" w:color="auto"/>
      </w:divBdr>
    </w:div>
    <w:div w:id="1296831816">
      <w:bodyDiv w:val="1"/>
      <w:marLeft w:val="0"/>
      <w:marRight w:val="0"/>
      <w:marTop w:val="0"/>
      <w:marBottom w:val="0"/>
      <w:divBdr>
        <w:top w:val="none" w:sz="0" w:space="0" w:color="auto"/>
        <w:left w:val="none" w:sz="0" w:space="0" w:color="auto"/>
        <w:bottom w:val="none" w:sz="0" w:space="0" w:color="auto"/>
        <w:right w:val="none" w:sz="0" w:space="0" w:color="auto"/>
      </w:divBdr>
    </w:div>
    <w:div w:id="1299216531">
      <w:bodyDiv w:val="1"/>
      <w:marLeft w:val="0"/>
      <w:marRight w:val="0"/>
      <w:marTop w:val="0"/>
      <w:marBottom w:val="0"/>
      <w:divBdr>
        <w:top w:val="none" w:sz="0" w:space="0" w:color="auto"/>
        <w:left w:val="none" w:sz="0" w:space="0" w:color="auto"/>
        <w:bottom w:val="none" w:sz="0" w:space="0" w:color="auto"/>
        <w:right w:val="none" w:sz="0" w:space="0" w:color="auto"/>
      </w:divBdr>
    </w:div>
    <w:div w:id="1344237492">
      <w:bodyDiv w:val="1"/>
      <w:marLeft w:val="0"/>
      <w:marRight w:val="0"/>
      <w:marTop w:val="0"/>
      <w:marBottom w:val="0"/>
      <w:divBdr>
        <w:top w:val="none" w:sz="0" w:space="0" w:color="auto"/>
        <w:left w:val="none" w:sz="0" w:space="0" w:color="auto"/>
        <w:bottom w:val="none" w:sz="0" w:space="0" w:color="auto"/>
        <w:right w:val="none" w:sz="0" w:space="0" w:color="auto"/>
      </w:divBdr>
    </w:div>
    <w:div w:id="1355109801">
      <w:bodyDiv w:val="1"/>
      <w:marLeft w:val="0"/>
      <w:marRight w:val="0"/>
      <w:marTop w:val="0"/>
      <w:marBottom w:val="0"/>
      <w:divBdr>
        <w:top w:val="none" w:sz="0" w:space="0" w:color="auto"/>
        <w:left w:val="none" w:sz="0" w:space="0" w:color="auto"/>
        <w:bottom w:val="none" w:sz="0" w:space="0" w:color="auto"/>
        <w:right w:val="none" w:sz="0" w:space="0" w:color="auto"/>
      </w:divBdr>
    </w:div>
    <w:div w:id="1394541690">
      <w:bodyDiv w:val="1"/>
      <w:marLeft w:val="0"/>
      <w:marRight w:val="0"/>
      <w:marTop w:val="0"/>
      <w:marBottom w:val="0"/>
      <w:divBdr>
        <w:top w:val="none" w:sz="0" w:space="0" w:color="auto"/>
        <w:left w:val="none" w:sz="0" w:space="0" w:color="auto"/>
        <w:bottom w:val="none" w:sz="0" w:space="0" w:color="auto"/>
        <w:right w:val="none" w:sz="0" w:space="0" w:color="auto"/>
      </w:divBdr>
    </w:div>
    <w:div w:id="1405878897">
      <w:bodyDiv w:val="1"/>
      <w:marLeft w:val="0"/>
      <w:marRight w:val="0"/>
      <w:marTop w:val="0"/>
      <w:marBottom w:val="0"/>
      <w:divBdr>
        <w:top w:val="none" w:sz="0" w:space="0" w:color="auto"/>
        <w:left w:val="none" w:sz="0" w:space="0" w:color="auto"/>
        <w:bottom w:val="none" w:sz="0" w:space="0" w:color="auto"/>
        <w:right w:val="none" w:sz="0" w:space="0" w:color="auto"/>
      </w:divBdr>
    </w:div>
    <w:div w:id="1425109321">
      <w:bodyDiv w:val="1"/>
      <w:marLeft w:val="0"/>
      <w:marRight w:val="0"/>
      <w:marTop w:val="0"/>
      <w:marBottom w:val="0"/>
      <w:divBdr>
        <w:top w:val="none" w:sz="0" w:space="0" w:color="auto"/>
        <w:left w:val="none" w:sz="0" w:space="0" w:color="auto"/>
        <w:bottom w:val="none" w:sz="0" w:space="0" w:color="auto"/>
        <w:right w:val="none" w:sz="0" w:space="0" w:color="auto"/>
      </w:divBdr>
    </w:div>
    <w:div w:id="1425884159">
      <w:bodyDiv w:val="1"/>
      <w:marLeft w:val="0"/>
      <w:marRight w:val="0"/>
      <w:marTop w:val="0"/>
      <w:marBottom w:val="0"/>
      <w:divBdr>
        <w:top w:val="none" w:sz="0" w:space="0" w:color="auto"/>
        <w:left w:val="none" w:sz="0" w:space="0" w:color="auto"/>
        <w:bottom w:val="none" w:sz="0" w:space="0" w:color="auto"/>
        <w:right w:val="none" w:sz="0" w:space="0" w:color="auto"/>
      </w:divBdr>
    </w:div>
    <w:div w:id="1493645968">
      <w:bodyDiv w:val="1"/>
      <w:marLeft w:val="0"/>
      <w:marRight w:val="0"/>
      <w:marTop w:val="0"/>
      <w:marBottom w:val="0"/>
      <w:divBdr>
        <w:top w:val="none" w:sz="0" w:space="0" w:color="auto"/>
        <w:left w:val="none" w:sz="0" w:space="0" w:color="auto"/>
        <w:bottom w:val="none" w:sz="0" w:space="0" w:color="auto"/>
        <w:right w:val="none" w:sz="0" w:space="0" w:color="auto"/>
      </w:divBdr>
    </w:div>
    <w:div w:id="1498230325">
      <w:bodyDiv w:val="1"/>
      <w:marLeft w:val="0"/>
      <w:marRight w:val="0"/>
      <w:marTop w:val="0"/>
      <w:marBottom w:val="0"/>
      <w:divBdr>
        <w:top w:val="none" w:sz="0" w:space="0" w:color="auto"/>
        <w:left w:val="none" w:sz="0" w:space="0" w:color="auto"/>
        <w:bottom w:val="none" w:sz="0" w:space="0" w:color="auto"/>
        <w:right w:val="none" w:sz="0" w:space="0" w:color="auto"/>
      </w:divBdr>
    </w:div>
    <w:div w:id="1505247561">
      <w:bodyDiv w:val="1"/>
      <w:marLeft w:val="0"/>
      <w:marRight w:val="0"/>
      <w:marTop w:val="0"/>
      <w:marBottom w:val="0"/>
      <w:divBdr>
        <w:top w:val="none" w:sz="0" w:space="0" w:color="auto"/>
        <w:left w:val="none" w:sz="0" w:space="0" w:color="auto"/>
        <w:bottom w:val="none" w:sz="0" w:space="0" w:color="auto"/>
        <w:right w:val="none" w:sz="0" w:space="0" w:color="auto"/>
      </w:divBdr>
    </w:div>
    <w:div w:id="1509057261">
      <w:bodyDiv w:val="1"/>
      <w:marLeft w:val="0"/>
      <w:marRight w:val="0"/>
      <w:marTop w:val="0"/>
      <w:marBottom w:val="0"/>
      <w:divBdr>
        <w:top w:val="none" w:sz="0" w:space="0" w:color="auto"/>
        <w:left w:val="none" w:sz="0" w:space="0" w:color="auto"/>
        <w:bottom w:val="none" w:sz="0" w:space="0" w:color="auto"/>
        <w:right w:val="none" w:sz="0" w:space="0" w:color="auto"/>
      </w:divBdr>
    </w:div>
    <w:div w:id="1520895255">
      <w:bodyDiv w:val="1"/>
      <w:marLeft w:val="0"/>
      <w:marRight w:val="0"/>
      <w:marTop w:val="0"/>
      <w:marBottom w:val="0"/>
      <w:divBdr>
        <w:top w:val="none" w:sz="0" w:space="0" w:color="auto"/>
        <w:left w:val="none" w:sz="0" w:space="0" w:color="auto"/>
        <w:bottom w:val="none" w:sz="0" w:space="0" w:color="auto"/>
        <w:right w:val="none" w:sz="0" w:space="0" w:color="auto"/>
      </w:divBdr>
    </w:div>
    <w:div w:id="1538466255">
      <w:bodyDiv w:val="1"/>
      <w:marLeft w:val="0"/>
      <w:marRight w:val="0"/>
      <w:marTop w:val="0"/>
      <w:marBottom w:val="0"/>
      <w:divBdr>
        <w:top w:val="none" w:sz="0" w:space="0" w:color="auto"/>
        <w:left w:val="none" w:sz="0" w:space="0" w:color="auto"/>
        <w:bottom w:val="none" w:sz="0" w:space="0" w:color="auto"/>
        <w:right w:val="none" w:sz="0" w:space="0" w:color="auto"/>
      </w:divBdr>
    </w:div>
    <w:div w:id="1581908350">
      <w:bodyDiv w:val="1"/>
      <w:marLeft w:val="0"/>
      <w:marRight w:val="0"/>
      <w:marTop w:val="0"/>
      <w:marBottom w:val="0"/>
      <w:divBdr>
        <w:top w:val="none" w:sz="0" w:space="0" w:color="auto"/>
        <w:left w:val="none" w:sz="0" w:space="0" w:color="auto"/>
        <w:bottom w:val="none" w:sz="0" w:space="0" w:color="auto"/>
        <w:right w:val="none" w:sz="0" w:space="0" w:color="auto"/>
      </w:divBdr>
    </w:div>
    <w:div w:id="1615938015">
      <w:bodyDiv w:val="1"/>
      <w:marLeft w:val="0"/>
      <w:marRight w:val="0"/>
      <w:marTop w:val="0"/>
      <w:marBottom w:val="0"/>
      <w:divBdr>
        <w:top w:val="none" w:sz="0" w:space="0" w:color="auto"/>
        <w:left w:val="none" w:sz="0" w:space="0" w:color="auto"/>
        <w:bottom w:val="none" w:sz="0" w:space="0" w:color="auto"/>
        <w:right w:val="none" w:sz="0" w:space="0" w:color="auto"/>
      </w:divBdr>
    </w:div>
    <w:div w:id="1626886140">
      <w:bodyDiv w:val="1"/>
      <w:marLeft w:val="0"/>
      <w:marRight w:val="0"/>
      <w:marTop w:val="0"/>
      <w:marBottom w:val="0"/>
      <w:divBdr>
        <w:top w:val="none" w:sz="0" w:space="0" w:color="auto"/>
        <w:left w:val="none" w:sz="0" w:space="0" w:color="auto"/>
        <w:bottom w:val="none" w:sz="0" w:space="0" w:color="auto"/>
        <w:right w:val="none" w:sz="0" w:space="0" w:color="auto"/>
      </w:divBdr>
    </w:div>
    <w:div w:id="1645357577">
      <w:bodyDiv w:val="1"/>
      <w:marLeft w:val="0"/>
      <w:marRight w:val="0"/>
      <w:marTop w:val="0"/>
      <w:marBottom w:val="0"/>
      <w:divBdr>
        <w:top w:val="none" w:sz="0" w:space="0" w:color="auto"/>
        <w:left w:val="none" w:sz="0" w:space="0" w:color="auto"/>
        <w:bottom w:val="none" w:sz="0" w:space="0" w:color="auto"/>
        <w:right w:val="none" w:sz="0" w:space="0" w:color="auto"/>
      </w:divBdr>
    </w:div>
    <w:div w:id="1646162199">
      <w:bodyDiv w:val="1"/>
      <w:marLeft w:val="0"/>
      <w:marRight w:val="0"/>
      <w:marTop w:val="0"/>
      <w:marBottom w:val="0"/>
      <w:divBdr>
        <w:top w:val="none" w:sz="0" w:space="0" w:color="auto"/>
        <w:left w:val="none" w:sz="0" w:space="0" w:color="auto"/>
        <w:bottom w:val="none" w:sz="0" w:space="0" w:color="auto"/>
        <w:right w:val="none" w:sz="0" w:space="0" w:color="auto"/>
      </w:divBdr>
    </w:div>
    <w:div w:id="1693189902">
      <w:bodyDiv w:val="1"/>
      <w:marLeft w:val="0"/>
      <w:marRight w:val="0"/>
      <w:marTop w:val="0"/>
      <w:marBottom w:val="0"/>
      <w:divBdr>
        <w:top w:val="none" w:sz="0" w:space="0" w:color="auto"/>
        <w:left w:val="none" w:sz="0" w:space="0" w:color="auto"/>
        <w:bottom w:val="none" w:sz="0" w:space="0" w:color="auto"/>
        <w:right w:val="none" w:sz="0" w:space="0" w:color="auto"/>
      </w:divBdr>
    </w:div>
    <w:div w:id="1696348166">
      <w:bodyDiv w:val="1"/>
      <w:marLeft w:val="0"/>
      <w:marRight w:val="0"/>
      <w:marTop w:val="0"/>
      <w:marBottom w:val="0"/>
      <w:divBdr>
        <w:top w:val="none" w:sz="0" w:space="0" w:color="auto"/>
        <w:left w:val="none" w:sz="0" w:space="0" w:color="auto"/>
        <w:bottom w:val="none" w:sz="0" w:space="0" w:color="auto"/>
        <w:right w:val="none" w:sz="0" w:space="0" w:color="auto"/>
      </w:divBdr>
    </w:div>
    <w:div w:id="1702129828">
      <w:bodyDiv w:val="1"/>
      <w:marLeft w:val="0"/>
      <w:marRight w:val="0"/>
      <w:marTop w:val="0"/>
      <w:marBottom w:val="0"/>
      <w:divBdr>
        <w:top w:val="none" w:sz="0" w:space="0" w:color="auto"/>
        <w:left w:val="none" w:sz="0" w:space="0" w:color="auto"/>
        <w:bottom w:val="none" w:sz="0" w:space="0" w:color="auto"/>
        <w:right w:val="none" w:sz="0" w:space="0" w:color="auto"/>
      </w:divBdr>
    </w:div>
    <w:div w:id="1735086298">
      <w:bodyDiv w:val="1"/>
      <w:marLeft w:val="0"/>
      <w:marRight w:val="0"/>
      <w:marTop w:val="0"/>
      <w:marBottom w:val="0"/>
      <w:divBdr>
        <w:top w:val="none" w:sz="0" w:space="0" w:color="auto"/>
        <w:left w:val="none" w:sz="0" w:space="0" w:color="auto"/>
        <w:bottom w:val="none" w:sz="0" w:space="0" w:color="auto"/>
        <w:right w:val="none" w:sz="0" w:space="0" w:color="auto"/>
      </w:divBdr>
    </w:div>
    <w:div w:id="1738936656">
      <w:bodyDiv w:val="1"/>
      <w:marLeft w:val="0"/>
      <w:marRight w:val="0"/>
      <w:marTop w:val="0"/>
      <w:marBottom w:val="0"/>
      <w:divBdr>
        <w:top w:val="none" w:sz="0" w:space="0" w:color="auto"/>
        <w:left w:val="none" w:sz="0" w:space="0" w:color="auto"/>
        <w:bottom w:val="none" w:sz="0" w:space="0" w:color="auto"/>
        <w:right w:val="none" w:sz="0" w:space="0" w:color="auto"/>
      </w:divBdr>
    </w:div>
    <w:div w:id="1749958499">
      <w:bodyDiv w:val="1"/>
      <w:marLeft w:val="0"/>
      <w:marRight w:val="0"/>
      <w:marTop w:val="0"/>
      <w:marBottom w:val="0"/>
      <w:divBdr>
        <w:top w:val="none" w:sz="0" w:space="0" w:color="auto"/>
        <w:left w:val="none" w:sz="0" w:space="0" w:color="auto"/>
        <w:bottom w:val="none" w:sz="0" w:space="0" w:color="auto"/>
        <w:right w:val="none" w:sz="0" w:space="0" w:color="auto"/>
      </w:divBdr>
    </w:div>
    <w:div w:id="1758939427">
      <w:bodyDiv w:val="1"/>
      <w:marLeft w:val="0"/>
      <w:marRight w:val="0"/>
      <w:marTop w:val="0"/>
      <w:marBottom w:val="0"/>
      <w:divBdr>
        <w:top w:val="none" w:sz="0" w:space="0" w:color="auto"/>
        <w:left w:val="none" w:sz="0" w:space="0" w:color="auto"/>
        <w:bottom w:val="none" w:sz="0" w:space="0" w:color="auto"/>
        <w:right w:val="none" w:sz="0" w:space="0" w:color="auto"/>
      </w:divBdr>
    </w:div>
    <w:div w:id="1778065330">
      <w:bodyDiv w:val="1"/>
      <w:marLeft w:val="0"/>
      <w:marRight w:val="0"/>
      <w:marTop w:val="0"/>
      <w:marBottom w:val="0"/>
      <w:divBdr>
        <w:top w:val="none" w:sz="0" w:space="0" w:color="auto"/>
        <w:left w:val="none" w:sz="0" w:space="0" w:color="auto"/>
        <w:bottom w:val="none" w:sz="0" w:space="0" w:color="auto"/>
        <w:right w:val="none" w:sz="0" w:space="0" w:color="auto"/>
      </w:divBdr>
    </w:div>
    <w:div w:id="1799034367">
      <w:bodyDiv w:val="1"/>
      <w:marLeft w:val="0"/>
      <w:marRight w:val="0"/>
      <w:marTop w:val="0"/>
      <w:marBottom w:val="0"/>
      <w:divBdr>
        <w:top w:val="none" w:sz="0" w:space="0" w:color="auto"/>
        <w:left w:val="none" w:sz="0" w:space="0" w:color="auto"/>
        <w:bottom w:val="none" w:sz="0" w:space="0" w:color="auto"/>
        <w:right w:val="none" w:sz="0" w:space="0" w:color="auto"/>
      </w:divBdr>
    </w:div>
    <w:div w:id="1811634197">
      <w:bodyDiv w:val="1"/>
      <w:marLeft w:val="0"/>
      <w:marRight w:val="0"/>
      <w:marTop w:val="0"/>
      <w:marBottom w:val="0"/>
      <w:divBdr>
        <w:top w:val="none" w:sz="0" w:space="0" w:color="auto"/>
        <w:left w:val="none" w:sz="0" w:space="0" w:color="auto"/>
        <w:bottom w:val="none" w:sz="0" w:space="0" w:color="auto"/>
        <w:right w:val="none" w:sz="0" w:space="0" w:color="auto"/>
      </w:divBdr>
    </w:div>
    <w:div w:id="1850825422">
      <w:bodyDiv w:val="1"/>
      <w:marLeft w:val="0"/>
      <w:marRight w:val="0"/>
      <w:marTop w:val="0"/>
      <w:marBottom w:val="0"/>
      <w:divBdr>
        <w:top w:val="none" w:sz="0" w:space="0" w:color="auto"/>
        <w:left w:val="none" w:sz="0" w:space="0" w:color="auto"/>
        <w:bottom w:val="none" w:sz="0" w:space="0" w:color="auto"/>
        <w:right w:val="none" w:sz="0" w:space="0" w:color="auto"/>
      </w:divBdr>
    </w:div>
    <w:div w:id="1854106411">
      <w:bodyDiv w:val="1"/>
      <w:marLeft w:val="0"/>
      <w:marRight w:val="0"/>
      <w:marTop w:val="0"/>
      <w:marBottom w:val="0"/>
      <w:divBdr>
        <w:top w:val="none" w:sz="0" w:space="0" w:color="auto"/>
        <w:left w:val="none" w:sz="0" w:space="0" w:color="auto"/>
        <w:bottom w:val="none" w:sz="0" w:space="0" w:color="auto"/>
        <w:right w:val="none" w:sz="0" w:space="0" w:color="auto"/>
      </w:divBdr>
    </w:div>
    <w:div w:id="1868059225">
      <w:bodyDiv w:val="1"/>
      <w:marLeft w:val="0"/>
      <w:marRight w:val="0"/>
      <w:marTop w:val="0"/>
      <w:marBottom w:val="0"/>
      <w:divBdr>
        <w:top w:val="none" w:sz="0" w:space="0" w:color="auto"/>
        <w:left w:val="none" w:sz="0" w:space="0" w:color="auto"/>
        <w:bottom w:val="none" w:sz="0" w:space="0" w:color="auto"/>
        <w:right w:val="none" w:sz="0" w:space="0" w:color="auto"/>
      </w:divBdr>
    </w:div>
    <w:div w:id="1869178049">
      <w:bodyDiv w:val="1"/>
      <w:marLeft w:val="0"/>
      <w:marRight w:val="0"/>
      <w:marTop w:val="0"/>
      <w:marBottom w:val="0"/>
      <w:divBdr>
        <w:top w:val="none" w:sz="0" w:space="0" w:color="auto"/>
        <w:left w:val="none" w:sz="0" w:space="0" w:color="auto"/>
        <w:bottom w:val="none" w:sz="0" w:space="0" w:color="auto"/>
        <w:right w:val="none" w:sz="0" w:space="0" w:color="auto"/>
      </w:divBdr>
    </w:div>
    <w:div w:id="1872568694">
      <w:bodyDiv w:val="1"/>
      <w:marLeft w:val="0"/>
      <w:marRight w:val="0"/>
      <w:marTop w:val="0"/>
      <w:marBottom w:val="0"/>
      <w:divBdr>
        <w:top w:val="none" w:sz="0" w:space="0" w:color="auto"/>
        <w:left w:val="none" w:sz="0" w:space="0" w:color="auto"/>
        <w:bottom w:val="none" w:sz="0" w:space="0" w:color="auto"/>
        <w:right w:val="none" w:sz="0" w:space="0" w:color="auto"/>
      </w:divBdr>
    </w:div>
    <w:div w:id="1873958412">
      <w:bodyDiv w:val="1"/>
      <w:marLeft w:val="0"/>
      <w:marRight w:val="0"/>
      <w:marTop w:val="0"/>
      <w:marBottom w:val="0"/>
      <w:divBdr>
        <w:top w:val="none" w:sz="0" w:space="0" w:color="auto"/>
        <w:left w:val="none" w:sz="0" w:space="0" w:color="auto"/>
        <w:bottom w:val="none" w:sz="0" w:space="0" w:color="auto"/>
        <w:right w:val="none" w:sz="0" w:space="0" w:color="auto"/>
      </w:divBdr>
    </w:div>
    <w:div w:id="1907295709">
      <w:bodyDiv w:val="1"/>
      <w:marLeft w:val="0"/>
      <w:marRight w:val="0"/>
      <w:marTop w:val="0"/>
      <w:marBottom w:val="0"/>
      <w:divBdr>
        <w:top w:val="none" w:sz="0" w:space="0" w:color="auto"/>
        <w:left w:val="none" w:sz="0" w:space="0" w:color="auto"/>
        <w:bottom w:val="none" w:sz="0" w:space="0" w:color="auto"/>
        <w:right w:val="none" w:sz="0" w:space="0" w:color="auto"/>
      </w:divBdr>
    </w:div>
    <w:div w:id="1925801230">
      <w:bodyDiv w:val="1"/>
      <w:marLeft w:val="0"/>
      <w:marRight w:val="0"/>
      <w:marTop w:val="0"/>
      <w:marBottom w:val="0"/>
      <w:divBdr>
        <w:top w:val="none" w:sz="0" w:space="0" w:color="auto"/>
        <w:left w:val="none" w:sz="0" w:space="0" w:color="auto"/>
        <w:bottom w:val="none" w:sz="0" w:space="0" w:color="auto"/>
        <w:right w:val="none" w:sz="0" w:space="0" w:color="auto"/>
      </w:divBdr>
    </w:div>
    <w:div w:id="1934124627">
      <w:bodyDiv w:val="1"/>
      <w:marLeft w:val="0"/>
      <w:marRight w:val="0"/>
      <w:marTop w:val="0"/>
      <w:marBottom w:val="0"/>
      <w:divBdr>
        <w:top w:val="none" w:sz="0" w:space="0" w:color="auto"/>
        <w:left w:val="none" w:sz="0" w:space="0" w:color="auto"/>
        <w:bottom w:val="none" w:sz="0" w:space="0" w:color="auto"/>
        <w:right w:val="none" w:sz="0" w:space="0" w:color="auto"/>
      </w:divBdr>
    </w:div>
    <w:div w:id="1939365845">
      <w:bodyDiv w:val="1"/>
      <w:marLeft w:val="0"/>
      <w:marRight w:val="0"/>
      <w:marTop w:val="0"/>
      <w:marBottom w:val="0"/>
      <w:divBdr>
        <w:top w:val="none" w:sz="0" w:space="0" w:color="auto"/>
        <w:left w:val="none" w:sz="0" w:space="0" w:color="auto"/>
        <w:bottom w:val="none" w:sz="0" w:space="0" w:color="auto"/>
        <w:right w:val="none" w:sz="0" w:space="0" w:color="auto"/>
      </w:divBdr>
    </w:div>
    <w:div w:id="1957978002">
      <w:bodyDiv w:val="1"/>
      <w:marLeft w:val="0"/>
      <w:marRight w:val="0"/>
      <w:marTop w:val="0"/>
      <w:marBottom w:val="0"/>
      <w:divBdr>
        <w:top w:val="none" w:sz="0" w:space="0" w:color="auto"/>
        <w:left w:val="none" w:sz="0" w:space="0" w:color="auto"/>
        <w:bottom w:val="none" w:sz="0" w:space="0" w:color="auto"/>
        <w:right w:val="none" w:sz="0" w:space="0" w:color="auto"/>
      </w:divBdr>
    </w:div>
    <w:div w:id="1962757304">
      <w:bodyDiv w:val="1"/>
      <w:marLeft w:val="0"/>
      <w:marRight w:val="0"/>
      <w:marTop w:val="0"/>
      <w:marBottom w:val="0"/>
      <w:divBdr>
        <w:top w:val="none" w:sz="0" w:space="0" w:color="auto"/>
        <w:left w:val="none" w:sz="0" w:space="0" w:color="auto"/>
        <w:bottom w:val="none" w:sz="0" w:space="0" w:color="auto"/>
        <w:right w:val="none" w:sz="0" w:space="0" w:color="auto"/>
      </w:divBdr>
    </w:div>
    <w:div w:id="1965036985">
      <w:bodyDiv w:val="1"/>
      <w:marLeft w:val="0"/>
      <w:marRight w:val="0"/>
      <w:marTop w:val="0"/>
      <w:marBottom w:val="0"/>
      <w:divBdr>
        <w:top w:val="none" w:sz="0" w:space="0" w:color="auto"/>
        <w:left w:val="none" w:sz="0" w:space="0" w:color="auto"/>
        <w:bottom w:val="none" w:sz="0" w:space="0" w:color="auto"/>
        <w:right w:val="none" w:sz="0" w:space="0" w:color="auto"/>
      </w:divBdr>
    </w:div>
    <w:div w:id="1965575010">
      <w:bodyDiv w:val="1"/>
      <w:marLeft w:val="0"/>
      <w:marRight w:val="0"/>
      <w:marTop w:val="0"/>
      <w:marBottom w:val="0"/>
      <w:divBdr>
        <w:top w:val="none" w:sz="0" w:space="0" w:color="auto"/>
        <w:left w:val="none" w:sz="0" w:space="0" w:color="auto"/>
        <w:bottom w:val="none" w:sz="0" w:space="0" w:color="auto"/>
        <w:right w:val="none" w:sz="0" w:space="0" w:color="auto"/>
      </w:divBdr>
    </w:div>
    <w:div w:id="1990983970">
      <w:bodyDiv w:val="1"/>
      <w:marLeft w:val="0"/>
      <w:marRight w:val="0"/>
      <w:marTop w:val="0"/>
      <w:marBottom w:val="0"/>
      <w:divBdr>
        <w:top w:val="none" w:sz="0" w:space="0" w:color="auto"/>
        <w:left w:val="none" w:sz="0" w:space="0" w:color="auto"/>
        <w:bottom w:val="none" w:sz="0" w:space="0" w:color="auto"/>
        <w:right w:val="none" w:sz="0" w:space="0" w:color="auto"/>
      </w:divBdr>
    </w:div>
    <w:div w:id="1992173703">
      <w:bodyDiv w:val="1"/>
      <w:marLeft w:val="0"/>
      <w:marRight w:val="0"/>
      <w:marTop w:val="0"/>
      <w:marBottom w:val="0"/>
      <w:divBdr>
        <w:top w:val="none" w:sz="0" w:space="0" w:color="auto"/>
        <w:left w:val="none" w:sz="0" w:space="0" w:color="auto"/>
        <w:bottom w:val="none" w:sz="0" w:space="0" w:color="auto"/>
        <w:right w:val="none" w:sz="0" w:space="0" w:color="auto"/>
      </w:divBdr>
    </w:div>
    <w:div w:id="1996912454">
      <w:bodyDiv w:val="1"/>
      <w:marLeft w:val="0"/>
      <w:marRight w:val="0"/>
      <w:marTop w:val="0"/>
      <w:marBottom w:val="0"/>
      <w:divBdr>
        <w:top w:val="none" w:sz="0" w:space="0" w:color="auto"/>
        <w:left w:val="none" w:sz="0" w:space="0" w:color="auto"/>
        <w:bottom w:val="none" w:sz="0" w:space="0" w:color="auto"/>
        <w:right w:val="none" w:sz="0" w:space="0" w:color="auto"/>
      </w:divBdr>
    </w:div>
    <w:div w:id="2015720170">
      <w:bodyDiv w:val="1"/>
      <w:marLeft w:val="0"/>
      <w:marRight w:val="0"/>
      <w:marTop w:val="0"/>
      <w:marBottom w:val="0"/>
      <w:divBdr>
        <w:top w:val="none" w:sz="0" w:space="0" w:color="auto"/>
        <w:left w:val="none" w:sz="0" w:space="0" w:color="auto"/>
        <w:bottom w:val="none" w:sz="0" w:space="0" w:color="auto"/>
        <w:right w:val="none" w:sz="0" w:space="0" w:color="auto"/>
      </w:divBdr>
    </w:div>
    <w:div w:id="2042900324">
      <w:bodyDiv w:val="1"/>
      <w:marLeft w:val="0"/>
      <w:marRight w:val="0"/>
      <w:marTop w:val="0"/>
      <w:marBottom w:val="0"/>
      <w:divBdr>
        <w:top w:val="none" w:sz="0" w:space="0" w:color="auto"/>
        <w:left w:val="none" w:sz="0" w:space="0" w:color="auto"/>
        <w:bottom w:val="none" w:sz="0" w:space="0" w:color="auto"/>
        <w:right w:val="none" w:sz="0" w:space="0" w:color="auto"/>
      </w:divBdr>
    </w:div>
    <w:div w:id="2045128732">
      <w:bodyDiv w:val="1"/>
      <w:marLeft w:val="0"/>
      <w:marRight w:val="0"/>
      <w:marTop w:val="0"/>
      <w:marBottom w:val="0"/>
      <w:divBdr>
        <w:top w:val="none" w:sz="0" w:space="0" w:color="auto"/>
        <w:left w:val="none" w:sz="0" w:space="0" w:color="auto"/>
        <w:bottom w:val="none" w:sz="0" w:space="0" w:color="auto"/>
        <w:right w:val="none" w:sz="0" w:space="0" w:color="auto"/>
      </w:divBdr>
    </w:div>
    <w:div w:id="2068912635">
      <w:bodyDiv w:val="1"/>
      <w:marLeft w:val="0"/>
      <w:marRight w:val="0"/>
      <w:marTop w:val="0"/>
      <w:marBottom w:val="0"/>
      <w:divBdr>
        <w:top w:val="none" w:sz="0" w:space="0" w:color="auto"/>
        <w:left w:val="none" w:sz="0" w:space="0" w:color="auto"/>
        <w:bottom w:val="none" w:sz="0" w:space="0" w:color="auto"/>
        <w:right w:val="none" w:sz="0" w:space="0" w:color="auto"/>
      </w:divBdr>
    </w:div>
    <w:div w:id="2071152319">
      <w:bodyDiv w:val="1"/>
      <w:marLeft w:val="0"/>
      <w:marRight w:val="0"/>
      <w:marTop w:val="0"/>
      <w:marBottom w:val="0"/>
      <w:divBdr>
        <w:top w:val="none" w:sz="0" w:space="0" w:color="auto"/>
        <w:left w:val="none" w:sz="0" w:space="0" w:color="auto"/>
        <w:bottom w:val="none" w:sz="0" w:space="0" w:color="auto"/>
        <w:right w:val="none" w:sz="0" w:space="0" w:color="auto"/>
      </w:divBdr>
    </w:div>
    <w:div w:id="2073888106">
      <w:bodyDiv w:val="1"/>
      <w:marLeft w:val="0"/>
      <w:marRight w:val="0"/>
      <w:marTop w:val="0"/>
      <w:marBottom w:val="0"/>
      <w:divBdr>
        <w:top w:val="none" w:sz="0" w:space="0" w:color="auto"/>
        <w:left w:val="none" w:sz="0" w:space="0" w:color="auto"/>
        <w:bottom w:val="none" w:sz="0" w:space="0" w:color="auto"/>
        <w:right w:val="none" w:sz="0" w:space="0" w:color="auto"/>
      </w:divBdr>
    </w:div>
    <w:div w:id="2094080511">
      <w:bodyDiv w:val="1"/>
      <w:marLeft w:val="0"/>
      <w:marRight w:val="0"/>
      <w:marTop w:val="0"/>
      <w:marBottom w:val="0"/>
      <w:divBdr>
        <w:top w:val="none" w:sz="0" w:space="0" w:color="auto"/>
        <w:left w:val="none" w:sz="0" w:space="0" w:color="auto"/>
        <w:bottom w:val="none" w:sz="0" w:space="0" w:color="auto"/>
        <w:right w:val="none" w:sz="0" w:space="0" w:color="auto"/>
      </w:divBdr>
    </w:div>
    <w:div w:id="2109152365">
      <w:bodyDiv w:val="1"/>
      <w:marLeft w:val="0"/>
      <w:marRight w:val="0"/>
      <w:marTop w:val="0"/>
      <w:marBottom w:val="0"/>
      <w:divBdr>
        <w:top w:val="none" w:sz="0" w:space="0" w:color="auto"/>
        <w:left w:val="none" w:sz="0" w:space="0" w:color="auto"/>
        <w:bottom w:val="none" w:sz="0" w:space="0" w:color="auto"/>
        <w:right w:val="none" w:sz="0" w:space="0" w:color="auto"/>
      </w:divBdr>
    </w:div>
    <w:div w:id="211520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Fox1978</b:Tag>
    <b:SourceType>Misc</b:SourceType>
    <b:Guid>{DFE6B81E-DAF8-4C2E-9943-2DA4416411C1}</b:Guid>
    <b:Author>
      <b:Author>
        <b:NameList>
          <b:Person>
            <b:Last>Cengel</b:Last>
            <b:First>Yunus</b:First>
          </b:Person>
          <b:Person>
            <b:Last>Boles</b:Last>
            <b:First>Michael</b:First>
          </b:Person>
        </b:NameList>
      </b:Author>
    </b:Author>
    <b:Title>Thermodynamics: An Engineering Approach</b:Title>
    <b:Year>2014</b:Year>
    <b:City>New York</b:City>
    <b:Publisher>McGraw-Hill</b:Publisher>
    <b:RefOrder>2</b:RefOrder>
  </b:Source>
  <b:Source>
    <b:Tag>PerryJournal</b:Tag>
    <b:SourceType>JournalArticle</b:SourceType>
    <b:Guid>{88666371-1033-479D-ACBB-CE0BCAF52B79}</b:Guid>
    <b:Author>
      <b:Author>
        <b:NameList>
          <b:Person>
            <b:Last>Perry</b:Last>
            <b:First>Robert</b:First>
            <b:Middle>A.</b:Middle>
          </b:Person>
          <b:Person>
            <b:Last>Siebers</b:Last>
            <b:First>Dennis</b:First>
            <b:Middle>L.</b:Middle>
          </b:Person>
        </b:NameList>
      </b:Author>
    </b:Author>
    <b:Title>Rapid Reduction of Nitrogen Oxides from Diesel Exhaust Engines</b:Title>
    <b:JournalName>Nature</b:JournalName>
    <b:Year>1986</b:Year>
    <b:Pages>657-659</b:Pages>
    <b:Volume>324</b:Volume>
    <b:Issue>2</b:Issue>
    <b:Month>August</b:Month>
    <b:RefOrder>3</b:RefOrder>
  </b:Source>
  <b:Source>
    <b:Tag>Che74</b:Tag>
    <b:SourceType>Book</b:SourceType>
    <b:Guid>{864548A2-1B07-4127-B884-F638D3B1E0FE}</b:Guid>
    <b:Title>Chemtronix XT Manometer [brochure]</b:Title>
    <b:Year>1974</b:Year>
    <b:Author>
      <b:Author>
        <b:NameList>
          <b:Person>
            <b:Last>Cheng</b:Last>
            <b:First>D.</b:First>
          </b:Person>
        </b:NameList>
      </b:Author>
    </b:Author>
    <b:City>Asheville, N.C.</b:City>
    <b:Publisher>Chemtronix Corporation</b:Publisher>
    <b:RefOrder>4</b:RefOrder>
  </b:Source>
  <b:Source>
    <b:Tag>Fra16</b:Tag>
    <b:SourceType>Book</b:SourceType>
    <b:Guid>{9B7AC10E-6986-4C30-9881-1081D84D75FC}</b:Guid>
    <b:Author>
      <b:Author>
        <b:NameList>
          <b:Person>
            <b:Last>Frank</b:Last>
            <b:First>Jeremy</b:First>
          </b:Person>
        </b:NameList>
      </b:Author>
    </b:Author>
    <b:Title>The Industrial Internet of Things: Predictive Maintenance in Advanced Manufacturing [presentation]</b:Title>
    <b:Year>2016</b:Year>
    <b:City>University Park</b:City>
    <b:Publisher>ME 340, Penn State</b:Publisher>
    <b:Month>September</b:Month>
    <b:Day>14</b:Day>
    <b:StateProvince>PA</b:StateProvince>
    <b:RefOrder>5</b:RefOrder>
  </b:Source>
  <b:Source>
    <b:Tag>IBM84</b:Tag>
    <b:SourceType>Misc</b:SourceType>
    <b:Guid>{EC510D33-99A4-4DBD-B9AC-5FC4C5B4C246}</b:Guid>
    <b:Title>Guide to Operations</b:Title>
    <b:Year>1984</b:Year>
    <b:City>Boca Raton, Florida</b:City>
    <b:Publisher>IBM Personal Computer Hardware Reference Library</b:Publisher>
    <b:Author>
      <b:Author>
        <b:Corporate>IBM</b:Corporate>
      </b:Author>
    </b:Author>
    <b:StandardNumber>1502490</b:StandardNumber>
    <b:RefOrder>6</b:RefOrder>
  </b:Source>
  <b:Source>
    <b:Tag>Lyo75</b:Tag>
    <b:SourceType>Patent</b:SourceType>
    <b:Guid>{E63C8538-54C7-4E5B-9CD8-F941A73A974B}</b:Guid>
    <b:Year>1975</b:Year>
    <b:Author>
      <b:Inventor>
        <b:NameList>
          <b:Person>
            <b:Last>Lyon</b:Last>
            <b:First>R.</b:First>
            <b:Middle>K.</b:Middle>
          </b:Person>
        </b:NameList>
      </b:Inventor>
    </b:Author>
    <b:Month>August</b:Month>
    <b:CountryRegion>United States of America</b:CountryRegion>
    <b:PatentNumber>3,900,554</b:PatentNumber>
    <b:RefOrder>7</b:RefOrder>
  </b:Source>
  <b:Source>
    <b:Tag>Moc07</b:Tag>
    <b:SourceType>InternetSite</b:SourceType>
    <b:Guid>{557A5418-63B7-4DBC-B894-AF172AC15BAD}</b:Guid>
    <b:Title>Cross-Section of a single stage radial centrifugal pump</b:Title>
    <b:Year>2007</b:Year>
    <b:Month>May</b:Month>
    <b:Author>
      <b:Author>
        <b:NameList>
          <b:Person>
            <b:Last>Mockery</b:Last>
            <b:First>J.</b:First>
          </b:Person>
        </b:NameList>
      </b:Author>
    </b:Author>
    <b:YearAccessed>2016</b:YearAccessed>
    <b:MonthAccessed>October</b:MonthAccessed>
    <b:URL>http://hu.wikipedia.org/wiki/F%C3%A1jl:CetriFugal_Pump.jpg</b:URL>
    <b:RefOrder>8</b:RefOrder>
  </b:Source>
  <b:Source>
    <b:Tag>Cav</b:Tag>
    <b:SourceType>Report</b:SourceType>
    <b:Guid>{1074E387-C2B7-4645-9046-C13C661AF2F7}</b:Guid>
    <b:Author>
      <b:Author>
        <b:NameList>
          <b:Person>
            <b:Last>Cavanaugh</b:Last>
            <b:First>Jason</b:First>
          </b:Person>
          <b:Person>
            <b:Last>Cutrell</b:Last>
            <b:First>Arnie</b:First>
          </b:Person>
          <b:Person>
            <b:Last>Shushari</b:Last>
            <b:First>Pavel</b:First>
          </b:Person>
        </b:NameList>
      </b:Author>
    </b:Author>
    <b:Title>Executive Summary: Trig Unit Design Process to Engage Introductory Calculus Students</b:Title>
    <b:Year>2016</b:Year>
    <b:City>University Park</b:City>
    <b:Publisher>Pennsylvania State University</b:Publisher>
    <b:RefOrder>1</b:RefOrder>
  </b:Source>
  <b:Source>
    <b:Tag>Jam16</b:Tag>
    <b:SourceType>Report</b:SourceType>
    <b:Guid>{69ACA90B-AED9-4F68-B1E5-C37D7CDFB748}</b:Guid>
    <b:Title>Final Report on the Functioning Model of the Centrifugal Pump Designed for KCF Technologies</b:Title>
    <b:Year>2016</b:Year>
    <b:City>University Park, PA</b:City>
    <b:Publisher>ME 340, Mechanical Engineering Department, Penn State</b:Publisher>
    <b:Author>
      <b:Author>
        <b:NameList>
          <b:Person>
            <b:Last>Smith</b:Last>
            <b:First>James</b:First>
          </b:Person>
          <b:Person>
            <b:Last>Nocera</b:Last>
            <b:First>Thadeus</b:First>
          </b:Person>
          <b:Person>
            <b:Last>Norouzi</b:Last>
            <b:First>Peyman</b:First>
          </b:Person>
          <b:Person>
            <b:Last>Lynam</b:Last>
            <b:First>Ross</b:First>
          </b:Person>
        </b:NameList>
      </b:Author>
    </b:Author>
    <b:RefOrder>9</b:RefOrder>
  </b:Source>
</b:Sources>
</file>

<file path=customXml/itemProps1.xml><?xml version="1.0" encoding="utf-8"?>
<ds:datastoreItem xmlns:ds="http://schemas.openxmlformats.org/officeDocument/2006/customXml" ds:itemID="{AB0D3271-113A-4DC9-873F-6347CB76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Sattler</dc:creator>
  <cp:keywords/>
  <dc:description/>
  <cp:lastModifiedBy>Michael Alley</cp:lastModifiedBy>
  <cp:revision>3</cp:revision>
  <dcterms:created xsi:type="dcterms:W3CDTF">2018-06-25T16:43:00Z</dcterms:created>
  <dcterms:modified xsi:type="dcterms:W3CDTF">2018-06-25T16:44:00Z</dcterms:modified>
</cp:coreProperties>
</file>